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85B54E" w14:textId="05D90CFA" w:rsidR="002D7D3E" w:rsidRDefault="001233B5" w:rsidP="001D3206">
      <w:pPr>
        <w:tabs>
          <w:tab w:val="right" w:pos="9360"/>
        </w:tabs>
        <w:rPr>
          <w:b/>
        </w:rPr>
      </w:pPr>
      <w:bookmarkStart w:id="0" w:name="_GoBack"/>
      <w:r>
        <w:rPr>
          <w:b/>
        </w:rPr>
        <w:tab/>
      </w:r>
    </w:p>
    <w:p w14:paraId="3405979A" w14:textId="45C79334" w:rsidR="00345BD3" w:rsidRPr="00440571" w:rsidRDefault="00345BD3" w:rsidP="001D3206">
      <w:pPr>
        <w:tabs>
          <w:tab w:val="right" w:pos="9360"/>
        </w:tabs>
        <w:rPr>
          <w:b/>
          <w:snapToGrid/>
          <w:szCs w:val="24"/>
          <w:lang w:val="en-US"/>
        </w:rPr>
      </w:pPr>
      <w:r w:rsidRPr="00440571">
        <w:rPr>
          <w:b/>
        </w:rPr>
        <w:t>3GPP TSG RAN WG1 Meeting #</w:t>
      </w:r>
      <w:r w:rsidR="00A753B3">
        <w:rPr>
          <w:b/>
        </w:rPr>
        <w:t>10</w:t>
      </w:r>
      <w:r w:rsidR="00FA5F6E">
        <w:rPr>
          <w:b/>
        </w:rPr>
        <w:t>1-e</w:t>
      </w:r>
      <w:r w:rsidRPr="00440571">
        <w:rPr>
          <w:b/>
        </w:rPr>
        <w:tab/>
        <w:t xml:space="preserve">                                                                          R1-</w:t>
      </w:r>
      <w:r w:rsidR="002771D0">
        <w:rPr>
          <w:b/>
        </w:rPr>
        <w:t>2004489</w:t>
      </w:r>
    </w:p>
    <w:p w14:paraId="03B420DF" w14:textId="77777777" w:rsidR="00ED67E3" w:rsidRDefault="00ED67E3" w:rsidP="002900D7">
      <w:pPr>
        <w:rPr>
          <w:b/>
        </w:rPr>
      </w:pPr>
      <w:r w:rsidRPr="00ED67E3">
        <w:rPr>
          <w:b/>
        </w:rPr>
        <w:t>e-Meeting, May 25th – June 5th, 2020</w:t>
      </w:r>
    </w:p>
    <w:p w14:paraId="7B424D61" w14:textId="5D398BC6" w:rsidR="007560B7" w:rsidRPr="000B326B" w:rsidRDefault="002B27AC" w:rsidP="002900D7">
      <w:r w:rsidRPr="000B326B">
        <w:tab/>
      </w:r>
    </w:p>
    <w:p w14:paraId="399F8BF5" w14:textId="5955F976" w:rsidR="007560B7" w:rsidRPr="00440571" w:rsidRDefault="007560B7" w:rsidP="002900D7">
      <w:pPr>
        <w:rPr>
          <w:b/>
        </w:rPr>
      </w:pPr>
      <w:r w:rsidRPr="00440571">
        <w:rPr>
          <w:b/>
        </w:rPr>
        <w:t xml:space="preserve">Agenda item: </w:t>
      </w:r>
      <w:r w:rsidR="00335B11" w:rsidRPr="00440571">
        <w:rPr>
          <w:b/>
        </w:rPr>
        <w:t xml:space="preserve">   </w:t>
      </w:r>
      <w:r w:rsidR="00571FBB">
        <w:rPr>
          <w:b/>
        </w:rPr>
        <w:t>8.</w:t>
      </w:r>
      <w:r w:rsidR="00ED67E3">
        <w:rPr>
          <w:b/>
        </w:rPr>
        <w:t>1</w:t>
      </w:r>
      <w:r w:rsidR="00571FBB">
        <w:rPr>
          <w:b/>
        </w:rPr>
        <w:t>.</w:t>
      </w:r>
      <w:r w:rsidR="00ED67E3">
        <w:rPr>
          <w:b/>
        </w:rPr>
        <w:t>2</w:t>
      </w:r>
    </w:p>
    <w:p w14:paraId="38C90A73" w14:textId="595A593B" w:rsidR="007560B7" w:rsidRPr="00440571" w:rsidRDefault="007560B7" w:rsidP="002900D7">
      <w:pPr>
        <w:rPr>
          <w:b/>
        </w:rPr>
      </w:pPr>
      <w:r w:rsidRPr="00440571">
        <w:rPr>
          <w:b/>
        </w:rPr>
        <w:t xml:space="preserve">Source:           </w:t>
      </w:r>
      <w:r w:rsidR="00D30365">
        <w:rPr>
          <w:b/>
        </w:rPr>
        <w:t xml:space="preserve"> </w:t>
      </w:r>
      <w:r w:rsidRPr="00440571">
        <w:rPr>
          <w:b/>
        </w:rPr>
        <w:t xml:space="preserve">  Qualcomm</w:t>
      </w:r>
      <w:r w:rsidRPr="00440571">
        <w:rPr>
          <w:rFonts w:eastAsia="SimSun"/>
          <w:b/>
          <w:lang w:eastAsia="zh-CN"/>
        </w:rPr>
        <w:t xml:space="preserve"> </w:t>
      </w:r>
      <w:r w:rsidRPr="00440571">
        <w:rPr>
          <w:b/>
        </w:rPr>
        <w:t>Incorporated</w:t>
      </w:r>
    </w:p>
    <w:p w14:paraId="7FABE148" w14:textId="7DF02344" w:rsidR="00335B11" w:rsidRPr="00440571" w:rsidRDefault="007560B7" w:rsidP="002900D7">
      <w:pPr>
        <w:rPr>
          <w:b/>
        </w:rPr>
      </w:pPr>
      <w:r w:rsidRPr="00440571">
        <w:rPr>
          <w:b/>
        </w:rPr>
        <w:t xml:space="preserve">Title:                  </w:t>
      </w:r>
      <w:r w:rsidR="001428CB">
        <w:rPr>
          <w:b/>
        </w:rPr>
        <w:t>C</w:t>
      </w:r>
      <w:r w:rsidR="001428CB" w:rsidRPr="001428CB">
        <w:rPr>
          <w:b/>
        </w:rPr>
        <w:t>hannel access mechanism for NR in 52.6 to 71GHz band</w:t>
      </w:r>
      <w:r w:rsidR="00571FBB">
        <w:rPr>
          <w:b/>
        </w:rPr>
        <w:t xml:space="preserve"> </w:t>
      </w:r>
    </w:p>
    <w:p w14:paraId="62BEAD57" w14:textId="1F2ABDC3" w:rsidR="007560B7" w:rsidRPr="00440571" w:rsidRDefault="007560B7" w:rsidP="002900D7">
      <w:pPr>
        <w:rPr>
          <w:b/>
        </w:rPr>
      </w:pPr>
      <w:r w:rsidRPr="00440571">
        <w:rPr>
          <w:b/>
        </w:rPr>
        <w:t>Document for:  Discussion</w:t>
      </w:r>
      <w:r w:rsidRPr="00440571">
        <w:rPr>
          <w:rFonts w:eastAsia="SimSun"/>
          <w:b/>
          <w:lang w:eastAsia="zh-CN"/>
        </w:rPr>
        <w:t xml:space="preserve"> and </w:t>
      </w:r>
      <w:r w:rsidRPr="00440571">
        <w:rPr>
          <w:b/>
        </w:rPr>
        <w:t>Decision</w:t>
      </w:r>
    </w:p>
    <w:p w14:paraId="26B9B964" w14:textId="142FF933" w:rsidR="00993215" w:rsidRPr="007333AE" w:rsidRDefault="00993215" w:rsidP="007333AE">
      <w:pPr>
        <w:pStyle w:val="Heading1"/>
      </w:pPr>
      <w:r w:rsidRPr="007333AE">
        <w:t>Introduction</w:t>
      </w:r>
    </w:p>
    <w:p w14:paraId="3E0A04A6" w14:textId="63A4E307" w:rsidR="00993215" w:rsidRDefault="00CA7BFB" w:rsidP="00993215">
      <w:pPr>
        <w:adjustRightInd/>
        <w:spacing w:after="120"/>
        <w:textAlignment w:val="auto"/>
        <w:rPr>
          <w:snapToGrid/>
          <w:szCs w:val="24"/>
        </w:rPr>
      </w:pPr>
      <w:r>
        <w:rPr>
          <w:snapToGrid/>
          <w:szCs w:val="24"/>
        </w:rPr>
        <w:t xml:space="preserve">One of the two main </w:t>
      </w:r>
      <w:r w:rsidR="00993215" w:rsidRPr="00993215">
        <w:rPr>
          <w:snapToGrid/>
          <w:szCs w:val="24"/>
        </w:rPr>
        <w:t xml:space="preserve">objectives </w:t>
      </w:r>
      <w:r>
        <w:rPr>
          <w:snapToGrid/>
          <w:szCs w:val="24"/>
        </w:rPr>
        <w:t xml:space="preserve">for SID </w:t>
      </w:r>
      <w:r w:rsidR="00BA30E4">
        <w:rPr>
          <w:snapToGrid/>
          <w:szCs w:val="24"/>
        </w:rPr>
        <w:t xml:space="preserve">[1,2] </w:t>
      </w:r>
      <w:r w:rsidR="00A22DCF">
        <w:rPr>
          <w:snapToGrid/>
          <w:szCs w:val="24"/>
        </w:rPr>
        <w:t xml:space="preserve">on supporting NR from </w:t>
      </w:r>
      <w:r w:rsidR="00BA30E4">
        <w:rPr>
          <w:snapToGrid/>
          <w:szCs w:val="24"/>
        </w:rPr>
        <w:t>5</w:t>
      </w:r>
      <w:r w:rsidR="00A22DCF">
        <w:rPr>
          <w:snapToGrid/>
          <w:szCs w:val="24"/>
        </w:rPr>
        <w:t>2.6 GHz to 71 GHz is</w:t>
      </w:r>
      <w:r w:rsidR="00364286">
        <w:rPr>
          <w:snapToGrid/>
          <w:szCs w:val="24"/>
        </w:rPr>
        <w:t>:</w:t>
      </w:r>
    </w:p>
    <w:p w14:paraId="7290B6FD" w14:textId="727C1D9F" w:rsidR="00CA7BFB" w:rsidRDefault="00CA7BFB" w:rsidP="00B90391">
      <w:pPr>
        <w:widowControl/>
        <w:numPr>
          <w:ilvl w:val="0"/>
          <w:numId w:val="11"/>
        </w:numPr>
        <w:kinsoku/>
        <w:spacing w:after="0"/>
        <w:jc w:val="left"/>
        <w:textAlignment w:val="auto"/>
        <w:rPr>
          <w:bCs/>
          <w:lang w:val="en-US"/>
        </w:rPr>
      </w:pPr>
      <w:r>
        <w:rPr>
          <w:bCs/>
          <w:lang w:val="en-US"/>
        </w:rPr>
        <w:t xml:space="preserve">Study of channel access mechanism, considering potential interference to/from other nodes, assuming </w:t>
      </w:r>
      <w:r w:rsidR="00A0033F">
        <w:rPr>
          <w:bCs/>
          <w:lang w:val="en-US"/>
        </w:rPr>
        <w:t>beam-based</w:t>
      </w:r>
      <w:r>
        <w:rPr>
          <w:bCs/>
          <w:lang w:val="en-US"/>
        </w:rPr>
        <w:t xml:space="preserve"> operation, in order to comply with the regulatory requirements applicable to unlicensed spectrum for frequencies between 52.6 GHz and 71 GHz [RAN1].</w:t>
      </w:r>
    </w:p>
    <w:p w14:paraId="34C90737" w14:textId="77777777" w:rsidR="00CA7BFB" w:rsidRDefault="00CA7BFB" w:rsidP="00B90391">
      <w:pPr>
        <w:widowControl/>
        <w:numPr>
          <w:ilvl w:val="1"/>
          <w:numId w:val="11"/>
        </w:numPr>
        <w:kinsoku/>
        <w:spacing w:after="0"/>
        <w:jc w:val="left"/>
        <w:textAlignment w:val="auto"/>
        <w:rPr>
          <w:bCs/>
          <w:lang w:val="en-US"/>
        </w:rPr>
      </w:pPr>
      <w:r>
        <w:rPr>
          <w:bCs/>
          <w:lang w:val="en-US"/>
        </w:rPr>
        <w:t xml:space="preserve">Note: It is clarified that potential interference impact, if identified, may require interference mitigation solutions as part of channel access mechanism.   </w:t>
      </w:r>
    </w:p>
    <w:p w14:paraId="6E489BDF" w14:textId="77777777" w:rsidR="00CA7BFB" w:rsidRPr="00993215" w:rsidRDefault="00CA7BFB" w:rsidP="00993215">
      <w:pPr>
        <w:adjustRightInd/>
        <w:spacing w:after="120"/>
        <w:textAlignment w:val="auto"/>
        <w:rPr>
          <w:snapToGrid/>
          <w:szCs w:val="24"/>
        </w:rPr>
      </w:pPr>
    </w:p>
    <w:p w14:paraId="228F1F16" w14:textId="68677942" w:rsidR="00993215" w:rsidRPr="00993215" w:rsidRDefault="00993215" w:rsidP="00993215">
      <w:pPr>
        <w:adjustRightInd/>
        <w:spacing w:after="120"/>
        <w:textAlignment w:val="auto"/>
        <w:rPr>
          <w:snapToGrid/>
          <w:szCs w:val="24"/>
          <w:lang w:val="en-US"/>
        </w:rPr>
      </w:pPr>
      <w:r w:rsidRPr="00993215">
        <w:rPr>
          <w:snapToGrid/>
          <w:szCs w:val="24"/>
          <w:lang w:val="en-US"/>
        </w:rPr>
        <w:t xml:space="preserve">In this paper, we discuss a few aspects </w:t>
      </w:r>
      <w:r w:rsidR="00FE6F0D">
        <w:rPr>
          <w:snapToGrid/>
          <w:szCs w:val="24"/>
          <w:lang w:val="en-US"/>
        </w:rPr>
        <w:t>for channel access mechanism</w:t>
      </w:r>
      <w:r w:rsidR="006F6AA5">
        <w:rPr>
          <w:snapToGrid/>
          <w:szCs w:val="24"/>
          <w:lang w:val="en-US"/>
        </w:rPr>
        <w:t xml:space="preserve"> for </w:t>
      </w:r>
      <w:r w:rsidR="003F75D5">
        <w:rPr>
          <w:snapToGrid/>
          <w:szCs w:val="24"/>
          <w:lang w:val="en-US"/>
        </w:rPr>
        <w:t xml:space="preserve">NR system for </w:t>
      </w:r>
      <w:r w:rsidR="006F6AA5">
        <w:rPr>
          <w:snapToGrid/>
          <w:szCs w:val="24"/>
          <w:lang w:val="en-US"/>
        </w:rPr>
        <w:t>operation</w:t>
      </w:r>
      <w:r w:rsidR="00015A66">
        <w:rPr>
          <w:snapToGrid/>
          <w:szCs w:val="24"/>
          <w:lang w:val="en-US"/>
        </w:rPr>
        <w:t xml:space="preserve"> in the </w:t>
      </w:r>
      <w:r w:rsidR="00707218">
        <w:rPr>
          <w:snapToGrid/>
          <w:szCs w:val="24"/>
          <w:lang w:val="en-US"/>
        </w:rPr>
        <w:t>frequencies of interest –</w:t>
      </w:r>
      <w:r w:rsidR="00F54660">
        <w:rPr>
          <w:snapToGrid/>
          <w:szCs w:val="24"/>
          <w:lang w:val="en-US"/>
        </w:rPr>
        <w:t xml:space="preserve">with </w:t>
      </w:r>
      <w:r w:rsidR="00FE6F0D">
        <w:rPr>
          <w:snapToGrid/>
          <w:szCs w:val="24"/>
          <w:lang w:val="en-US"/>
        </w:rPr>
        <w:t>primary view towards unlicensed operatio</w:t>
      </w:r>
      <w:r w:rsidR="00C6082E">
        <w:rPr>
          <w:snapToGrid/>
          <w:szCs w:val="24"/>
          <w:lang w:val="en-US"/>
        </w:rPr>
        <w:t>n – dubbed here as ‘</w:t>
      </w:r>
      <w:r w:rsidR="00C23655">
        <w:rPr>
          <w:snapToGrid/>
          <w:szCs w:val="24"/>
          <w:lang w:val="en-US"/>
        </w:rPr>
        <w:t>FR2</w:t>
      </w:r>
      <w:r w:rsidR="00891125">
        <w:rPr>
          <w:snapToGrid/>
          <w:szCs w:val="24"/>
          <w:lang w:val="en-US"/>
        </w:rPr>
        <w:t>x</w:t>
      </w:r>
      <w:r w:rsidR="00C6082E">
        <w:rPr>
          <w:snapToGrid/>
          <w:szCs w:val="24"/>
          <w:lang w:val="en-US"/>
        </w:rPr>
        <w:t xml:space="preserve"> Unlicensed’ operation.</w:t>
      </w:r>
      <w:r w:rsidR="00F54660">
        <w:rPr>
          <w:snapToGrid/>
          <w:szCs w:val="24"/>
          <w:lang w:val="en-US"/>
        </w:rPr>
        <w:t xml:space="preserve"> </w:t>
      </w:r>
      <w:r w:rsidRPr="00993215">
        <w:rPr>
          <w:snapToGrid/>
          <w:szCs w:val="24"/>
          <w:lang w:val="en-US"/>
        </w:rPr>
        <w:t xml:space="preserve"> The areas covered include:</w:t>
      </w:r>
    </w:p>
    <w:p w14:paraId="56778122" w14:textId="4F1FC445" w:rsidR="00BC6E8F" w:rsidRDefault="00BC6E8F" w:rsidP="00DC1C3C">
      <w:pPr>
        <w:pStyle w:val="ListParagraph"/>
        <w:spacing w:after="120"/>
        <w:rPr>
          <w:snapToGrid/>
          <w:lang w:val="en-US" w:eastAsia="ko-KR"/>
        </w:rPr>
      </w:pPr>
      <w:r>
        <w:rPr>
          <w:snapToGrid/>
          <w:lang w:val="en-US" w:eastAsia="ko-KR"/>
        </w:rPr>
        <w:t>Observations on characteristics of FR2x unlicensed operation</w:t>
      </w:r>
    </w:p>
    <w:p w14:paraId="3F586F2E" w14:textId="59D12B4A" w:rsidR="00E81C67" w:rsidRDefault="00B07B09" w:rsidP="00DC1C3C">
      <w:pPr>
        <w:pStyle w:val="ListParagraph"/>
        <w:spacing w:after="120"/>
        <w:rPr>
          <w:snapToGrid/>
          <w:lang w:val="en-US" w:eastAsia="ko-KR"/>
        </w:rPr>
      </w:pPr>
      <w:r>
        <w:rPr>
          <w:snapToGrid/>
          <w:lang w:val="en-US" w:eastAsia="ko-KR"/>
        </w:rPr>
        <w:t xml:space="preserve">Possible </w:t>
      </w:r>
      <w:r w:rsidR="00F91417">
        <w:rPr>
          <w:snapToGrid/>
          <w:lang w:val="en-US" w:eastAsia="ko-KR"/>
        </w:rPr>
        <w:t>c</w:t>
      </w:r>
      <w:r w:rsidR="00E81C67">
        <w:rPr>
          <w:snapToGrid/>
          <w:lang w:val="en-US" w:eastAsia="ko-KR"/>
        </w:rPr>
        <w:t xml:space="preserve">hannel </w:t>
      </w:r>
      <w:r w:rsidR="00333083">
        <w:rPr>
          <w:snapToGrid/>
          <w:lang w:val="en-US" w:eastAsia="ko-KR"/>
        </w:rPr>
        <w:t>a</w:t>
      </w:r>
      <w:r w:rsidR="00E81C67">
        <w:rPr>
          <w:snapToGrid/>
          <w:lang w:val="en-US" w:eastAsia="ko-KR"/>
        </w:rPr>
        <w:t xml:space="preserve">ccess </w:t>
      </w:r>
      <w:r w:rsidR="00F91417">
        <w:rPr>
          <w:snapToGrid/>
          <w:lang w:val="en-US" w:eastAsia="ko-KR"/>
        </w:rPr>
        <w:t>m</w:t>
      </w:r>
      <w:r w:rsidR="00E81C67">
        <w:rPr>
          <w:snapToGrid/>
          <w:lang w:val="en-US" w:eastAsia="ko-KR"/>
        </w:rPr>
        <w:t>odes</w:t>
      </w:r>
      <w:r w:rsidR="006F0D14">
        <w:rPr>
          <w:snapToGrid/>
          <w:lang w:val="en-US" w:eastAsia="ko-KR"/>
        </w:rPr>
        <w:t xml:space="preserve"> for </w:t>
      </w:r>
      <w:r w:rsidR="00CF5DD4">
        <w:rPr>
          <w:snapToGrid/>
          <w:lang w:val="en-US" w:eastAsia="ko-KR"/>
        </w:rPr>
        <w:t>deployment in</w:t>
      </w:r>
      <w:r w:rsidR="00E81C67">
        <w:rPr>
          <w:snapToGrid/>
          <w:lang w:val="en-US" w:eastAsia="ko-KR"/>
        </w:rPr>
        <w:t xml:space="preserve"> </w:t>
      </w:r>
      <w:r w:rsidR="00F970F9">
        <w:rPr>
          <w:snapToGrid/>
          <w:lang w:val="en-US" w:eastAsia="ko-KR"/>
        </w:rPr>
        <w:t>FR2x unlicensed</w:t>
      </w:r>
      <w:r w:rsidR="00E81C67">
        <w:rPr>
          <w:snapToGrid/>
          <w:lang w:val="en-US" w:eastAsia="ko-KR"/>
        </w:rPr>
        <w:t xml:space="preserve"> </w:t>
      </w:r>
      <w:r w:rsidR="004C4F70">
        <w:rPr>
          <w:snapToGrid/>
          <w:lang w:val="en-US" w:eastAsia="ko-KR"/>
        </w:rPr>
        <w:t>operation</w:t>
      </w:r>
    </w:p>
    <w:p w14:paraId="5BE5F367" w14:textId="64A3C938" w:rsidR="00EB41B8" w:rsidRDefault="00F970F9" w:rsidP="00DC1C3C">
      <w:pPr>
        <w:widowControl/>
        <w:numPr>
          <w:ilvl w:val="0"/>
          <w:numId w:val="6"/>
        </w:numPr>
        <w:autoSpaceDE/>
        <w:autoSpaceDN/>
        <w:adjustRightInd/>
        <w:spacing w:after="120"/>
        <w:jc w:val="left"/>
        <w:textAlignment w:val="auto"/>
        <w:rPr>
          <w:rFonts w:eastAsia="Gulim"/>
          <w:snapToGrid/>
          <w:kern w:val="0"/>
          <w:szCs w:val="20"/>
          <w:lang w:val="en-US" w:eastAsia="ko-KR"/>
        </w:rPr>
      </w:pPr>
      <w:r>
        <w:rPr>
          <w:rFonts w:eastAsia="Gulim"/>
          <w:snapToGrid/>
          <w:kern w:val="0"/>
          <w:szCs w:val="20"/>
          <w:lang w:val="en-US" w:eastAsia="ko-KR"/>
        </w:rPr>
        <w:t xml:space="preserve">Aspects of </w:t>
      </w:r>
      <w:r w:rsidR="00F91417">
        <w:rPr>
          <w:rFonts w:eastAsia="Gulim"/>
          <w:snapToGrid/>
          <w:kern w:val="0"/>
          <w:szCs w:val="20"/>
          <w:lang w:val="en-US" w:eastAsia="ko-KR"/>
        </w:rPr>
        <w:t>s</w:t>
      </w:r>
      <w:r w:rsidR="005E3502">
        <w:rPr>
          <w:rFonts w:eastAsia="Gulim"/>
          <w:snapToGrid/>
          <w:kern w:val="0"/>
          <w:szCs w:val="20"/>
          <w:lang w:val="en-US" w:eastAsia="ko-KR"/>
        </w:rPr>
        <w:t xml:space="preserve">ensing for channel access </w:t>
      </w:r>
    </w:p>
    <w:p w14:paraId="01FE4EC2" w14:textId="3135EC1F" w:rsidR="00653AC2" w:rsidRDefault="00F91417" w:rsidP="00DC1C3C">
      <w:pPr>
        <w:widowControl/>
        <w:numPr>
          <w:ilvl w:val="0"/>
          <w:numId w:val="6"/>
        </w:numPr>
        <w:autoSpaceDE/>
        <w:autoSpaceDN/>
        <w:adjustRightInd/>
        <w:spacing w:after="120"/>
        <w:jc w:val="left"/>
        <w:textAlignment w:val="auto"/>
        <w:rPr>
          <w:rFonts w:eastAsia="Gulim"/>
          <w:snapToGrid/>
          <w:kern w:val="0"/>
          <w:szCs w:val="20"/>
          <w:lang w:val="en-US" w:eastAsia="ko-KR"/>
        </w:rPr>
      </w:pPr>
      <w:r>
        <w:rPr>
          <w:rFonts w:eastAsia="Gulim"/>
          <w:snapToGrid/>
          <w:kern w:val="0"/>
          <w:szCs w:val="20"/>
          <w:lang w:val="en-US" w:eastAsia="ko-KR"/>
        </w:rPr>
        <w:t>Proposal to keep the scope of studies to intra-technology coexistence</w:t>
      </w:r>
    </w:p>
    <w:p w14:paraId="3630BA6E" w14:textId="77777777" w:rsidR="007333AE" w:rsidRDefault="00043C14" w:rsidP="007333AE">
      <w:pPr>
        <w:pStyle w:val="Heading1"/>
        <w:rPr>
          <w:lang w:val="en-US"/>
        </w:rPr>
      </w:pPr>
      <w:r w:rsidRPr="00731FF0">
        <w:rPr>
          <w:lang w:val="en-US"/>
        </w:rPr>
        <w:t>Discussion</w:t>
      </w:r>
      <w:r>
        <w:rPr>
          <w:lang w:val="en-US"/>
        </w:rPr>
        <w:t xml:space="preserve"> </w:t>
      </w:r>
    </w:p>
    <w:p w14:paraId="75145908" w14:textId="2343F1C7" w:rsidR="00D04288" w:rsidRPr="007333AE" w:rsidRDefault="00D04288" w:rsidP="007333AE">
      <w:pPr>
        <w:pStyle w:val="Heading2"/>
      </w:pPr>
      <w:r w:rsidRPr="00043ED5">
        <w:t xml:space="preserve">Current </w:t>
      </w:r>
      <w:r w:rsidR="00BA02E3">
        <w:t>r</w:t>
      </w:r>
      <w:r w:rsidR="00BA02E3" w:rsidRPr="00043ED5">
        <w:t xml:space="preserve">egulatory </w:t>
      </w:r>
      <w:r w:rsidRPr="00043ED5">
        <w:t>considerations for coexistence with other technologies</w:t>
      </w:r>
    </w:p>
    <w:p w14:paraId="679E0016" w14:textId="6621C84A" w:rsidR="00BA30E4" w:rsidRDefault="00185DC9" w:rsidP="00C970C8">
      <w:pPr>
        <w:rPr>
          <w:lang w:eastAsia="ko-KR"/>
        </w:rPr>
      </w:pPr>
      <w:r>
        <w:rPr>
          <w:lang w:eastAsia="ko-KR"/>
        </w:rPr>
        <w:t xml:space="preserve">ETSI BRAN </w:t>
      </w:r>
      <w:r w:rsidR="0068290A">
        <w:rPr>
          <w:lang w:eastAsia="ko-KR"/>
        </w:rPr>
        <w:t xml:space="preserve">is revisiting </w:t>
      </w:r>
      <w:r w:rsidR="00172F54">
        <w:rPr>
          <w:lang w:eastAsia="ko-KR"/>
        </w:rPr>
        <w:t xml:space="preserve">regulations for </w:t>
      </w:r>
      <w:r w:rsidR="0075416A">
        <w:rPr>
          <w:lang w:eastAsia="ko-KR"/>
        </w:rPr>
        <w:t xml:space="preserve">the </w:t>
      </w:r>
      <w:r w:rsidR="00172F54">
        <w:rPr>
          <w:lang w:eastAsia="ko-KR"/>
        </w:rPr>
        <w:t xml:space="preserve">extended 60GHz </w:t>
      </w:r>
      <w:r w:rsidR="003C448C">
        <w:rPr>
          <w:lang w:eastAsia="ko-KR"/>
        </w:rPr>
        <w:t xml:space="preserve">band. At present </w:t>
      </w:r>
      <w:r w:rsidR="00FE5A41">
        <w:rPr>
          <w:lang w:eastAsia="ko-KR"/>
        </w:rPr>
        <w:t xml:space="preserve">operating modes are identified </w:t>
      </w:r>
      <w:r w:rsidR="00A04555">
        <w:rPr>
          <w:lang w:eastAsia="ko-KR"/>
        </w:rPr>
        <w:t xml:space="preserve">with consideration of different </w:t>
      </w:r>
      <w:r w:rsidR="001E641A">
        <w:rPr>
          <w:lang w:eastAsia="ko-KR"/>
        </w:rPr>
        <w:t xml:space="preserve">deployment </w:t>
      </w:r>
      <w:r w:rsidR="00A04555">
        <w:rPr>
          <w:lang w:eastAsia="ko-KR"/>
        </w:rPr>
        <w:t>use</w:t>
      </w:r>
      <w:r w:rsidR="001E641A">
        <w:rPr>
          <w:lang w:eastAsia="ko-KR"/>
        </w:rPr>
        <w:t xml:space="preserve"> </w:t>
      </w:r>
      <w:r w:rsidR="00A04555">
        <w:rPr>
          <w:lang w:eastAsia="ko-KR"/>
        </w:rPr>
        <w:t>case</w:t>
      </w:r>
      <w:r w:rsidR="001E641A">
        <w:rPr>
          <w:lang w:eastAsia="ko-KR"/>
        </w:rPr>
        <w:t>s</w:t>
      </w:r>
      <w:r w:rsidR="00A04555">
        <w:rPr>
          <w:lang w:eastAsia="ko-KR"/>
        </w:rPr>
        <w:t xml:space="preserve">, </w:t>
      </w:r>
      <w:r w:rsidR="00FE5A41">
        <w:rPr>
          <w:lang w:eastAsia="ko-KR"/>
        </w:rPr>
        <w:t xml:space="preserve">which place limits on EIRP and </w:t>
      </w:r>
      <w:r w:rsidR="006E0586">
        <w:rPr>
          <w:lang w:eastAsia="ko-KR"/>
        </w:rPr>
        <w:t xml:space="preserve">EIRP </w:t>
      </w:r>
      <w:r w:rsidR="00EA3F50">
        <w:rPr>
          <w:lang w:eastAsia="ko-KR"/>
        </w:rPr>
        <w:t>d</w:t>
      </w:r>
      <w:r w:rsidR="006E0586">
        <w:rPr>
          <w:lang w:eastAsia="ko-KR"/>
        </w:rPr>
        <w:t xml:space="preserve">ensity for </w:t>
      </w:r>
      <w:r w:rsidR="00A04555">
        <w:rPr>
          <w:lang w:eastAsia="ko-KR"/>
        </w:rPr>
        <w:t>each</w:t>
      </w:r>
      <w:r w:rsidR="002F3D40">
        <w:rPr>
          <w:lang w:eastAsia="ko-KR"/>
        </w:rPr>
        <w:t xml:space="preserve"> operating mode</w:t>
      </w:r>
      <w:r w:rsidR="000D036C">
        <w:rPr>
          <w:lang w:eastAsia="ko-KR"/>
        </w:rPr>
        <w:t>.</w:t>
      </w:r>
      <w:r w:rsidR="008E5E0E">
        <w:rPr>
          <w:lang w:eastAsia="ko-KR"/>
        </w:rPr>
        <w:t xml:space="preserve"> For </w:t>
      </w:r>
      <w:r w:rsidR="00795233">
        <w:rPr>
          <w:lang w:eastAsia="ko-KR"/>
        </w:rPr>
        <w:t xml:space="preserve">channel access mechanisms, it is </w:t>
      </w:r>
      <w:r w:rsidR="006935F9">
        <w:rPr>
          <w:lang w:eastAsia="ko-KR"/>
        </w:rPr>
        <w:t>recommended</w:t>
      </w:r>
      <w:r w:rsidR="00795233">
        <w:rPr>
          <w:lang w:eastAsia="ko-KR"/>
        </w:rPr>
        <w:t xml:space="preserve"> that </w:t>
      </w:r>
      <w:r w:rsidR="00635A7D">
        <w:rPr>
          <w:lang w:eastAsia="ko-KR"/>
        </w:rPr>
        <w:t>an ‘Adequate Spectrum Sharing Mechanism’ needs to be implemented</w:t>
      </w:r>
      <w:r w:rsidR="00BA30E4">
        <w:rPr>
          <w:lang w:eastAsia="ko-KR"/>
        </w:rPr>
        <w:t xml:space="preserve"> [4]</w:t>
      </w:r>
      <w:r w:rsidR="00385546">
        <w:rPr>
          <w:lang w:eastAsia="ko-KR"/>
        </w:rPr>
        <w:t xml:space="preserve">. </w:t>
      </w:r>
      <w:r w:rsidR="00BA30E4">
        <w:rPr>
          <w:lang w:eastAsia="ko-KR"/>
        </w:rPr>
        <w:t xml:space="preserve">It </w:t>
      </w:r>
      <w:r w:rsidR="00385546">
        <w:rPr>
          <w:lang w:eastAsia="ko-KR"/>
        </w:rPr>
        <w:t xml:space="preserve">is recognized that the </w:t>
      </w:r>
      <w:r w:rsidR="00B30F49">
        <w:rPr>
          <w:lang w:eastAsia="ko-KR"/>
        </w:rPr>
        <w:t>current specifications for channel access,</w:t>
      </w:r>
      <w:r w:rsidR="00BA30E4">
        <w:rPr>
          <w:lang w:eastAsia="ko-KR"/>
        </w:rPr>
        <w:t xml:space="preserve"> e.g. [5] for </w:t>
      </w:r>
      <w:r w:rsidR="00E730E5">
        <w:rPr>
          <w:lang w:eastAsia="ko-KR"/>
        </w:rPr>
        <w:t xml:space="preserve">mode </w:t>
      </w:r>
      <w:r w:rsidR="00E369D0">
        <w:rPr>
          <w:lang w:eastAsia="ko-KR"/>
        </w:rPr>
        <w:t xml:space="preserve">c1 </w:t>
      </w:r>
      <w:r w:rsidR="00E730E5">
        <w:rPr>
          <w:lang w:eastAsia="ko-KR"/>
        </w:rPr>
        <w:t xml:space="preserve">below, </w:t>
      </w:r>
      <w:r w:rsidR="00C66776">
        <w:rPr>
          <w:lang w:eastAsia="ko-KR"/>
        </w:rPr>
        <w:t>for timelines</w:t>
      </w:r>
      <w:r w:rsidR="005561C1">
        <w:rPr>
          <w:lang w:eastAsia="ko-KR"/>
        </w:rPr>
        <w:t xml:space="preserve"> of monitoring requirements</w:t>
      </w:r>
      <w:r w:rsidR="006A56D0">
        <w:rPr>
          <w:lang w:eastAsia="ko-KR"/>
        </w:rPr>
        <w:t xml:space="preserve"> </w:t>
      </w:r>
      <w:r w:rsidR="001E30B5">
        <w:rPr>
          <w:lang w:eastAsia="ko-KR"/>
        </w:rPr>
        <w:t>may need</w:t>
      </w:r>
      <w:r w:rsidR="006A56D0">
        <w:rPr>
          <w:lang w:eastAsia="ko-KR"/>
        </w:rPr>
        <w:t xml:space="preserve"> </w:t>
      </w:r>
      <w:r w:rsidR="005561C1">
        <w:rPr>
          <w:lang w:eastAsia="ko-KR"/>
        </w:rPr>
        <w:t xml:space="preserve">revisiting. </w:t>
      </w:r>
      <w:r w:rsidR="00635A7D">
        <w:rPr>
          <w:lang w:eastAsia="ko-KR"/>
        </w:rPr>
        <w:t xml:space="preserve"> </w:t>
      </w:r>
      <w:r w:rsidR="005561C1">
        <w:rPr>
          <w:lang w:eastAsia="ko-KR"/>
        </w:rPr>
        <w:t>A</w:t>
      </w:r>
      <w:r w:rsidR="00635A7D">
        <w:rPr>
          <w:lang w:eastAsia="ko-KR"/>
        </w:rPr>
        <w:t xml:space="preserve">n effort to </w:t>
      </w:r>
      <w:r w:rsidR="006D0601">
        <w:rPr>
          <w:lang w:eastAsia="ko-KR"/>
        </w:rPr>
        <w:t xml:space="preserve">identify appropriate requirements on the mechanisms for fair coexistence is ongoing. </w:t>
      </w:r>
    </w:p>
    <w:p w14:paraId="389429FD" w14:textId="3837AE92" w:rsidR="008A1D59" w:rsidRDefault="008A1D59" w:rsidP="00095D57">
      <w:pPr>
        <w:pStyle w:val="Caption"/>
        <w:keepNext/>
        <w:keepLines/>
      </w:pPr>
      <w:r>
        <w:t xml:space="preserve">Table </w:t>
      </w:r>
      <w:r>
        <w:fldChar w:fldCharType="begin"/>
      </w:r>
      <w:r>
        <w:instrText xml:space="preserve"> SEQ Table \* ARABIC </w:instrText>
      </w:r>
      <w:r>
        <w:fldChar w:fldCharType="separate"/>
      </w:r>
      <w:r w:rsidR="001A4E70">
        <w:rPr>
          <w:noProof/>
        </w:rPr>
        <w:t>1</w:t>
      </w:r>
      <w:r>
        <w:fldChar w:fldCharType="end"/>
      </w:r>
      <w:r>
        <w:t xml:space="preserve"> </w:t>
      </w:r>
      <w:r w:rsidRPr="005F5847">
        <w:t xml:space="preserve"> ECC Recommendations for operating modes for 57-71 </w:t>
      </w:r>
      <w:r w:rsidR="008329D0" w:rsidRPr="005F5847">
        <w:t>GHz frequency</w:t>
      </w:r>
      <w:r w:rsidRPr="005F5847">
        <w:t xml:space="preserve"> bands [4]</w:t>
      </w:r>
    </w:p>
    <w:tbl>
      <w:tblPr>
        <w:tblStyle w:val="TableGrid"/>
        <w:tblW w:w="0" w:type="auto"/>
        <w:tblLook w:val="04A0" w:firstRow="1" w:lastRow="0" w:firstColumn="1" w:lastColumn="0" w:noHBand="0" w:noVBand="1"/>
      </w:tblPr>
      <w:tblGrid>
        <w:gridCol w:w="895"/>
        <w:gridCol w:w="3785"/>
        <w:gridCol w:w="2341"/>
        <w:gridCol w:w="2341"/>
      </w:tblGrid>
      <w:tr w:rsidR="008A6ABD" w14:paraId="677DDF84" w14:textId="77777777" w:rsidTr="00B05594">
        <w:tc>
          <w:tcPr>
            <w:tcW w:w="895" w:type="dxa"/>
          </w:tcPr>
          <w:p w14:paraId="022A8B76" w14:textId="721B606F" w:rsidR="008A6ABD" w:rsidRDefault="008A6ABD" w:rsidP="00095D57">
            <w:pPr>
              <w:keepLines/>
              <w:wordWrap/>
              <w:rPr>
                <w:lang w:eastAsia="ko-KR"/>
              </w:rPr>
            </w:pPr>
            <w:r w:rsidRPr="00BA30E4">
              <w:rPr>
                <w:b/>
                <w:bCs/>
                <w:lang w:val="en-US" w:eastAsia="ko-KR"/>
              </w:rPr>
              <w:t>Mode</w:t>
            </w:r>
          </w:p>
        </w:tc>
        <w:tc>
          <w:tcPr>
            <w:tcW w:w="3785" w:type="dxa"/>
          </w:tcPr>
          <w:p w14:paraId="3534EEFB" w14:textId="1F4F79D6" w:rsidR="008A6ABD" w:rsidRDefault="008A6ABD" w:rsidP="00095D57">
            <w:pPr>
              <w:keepLines/>
              <w:wordWrap/>
              <w:rPr>
                <w:lang w:eastAsia="ko-KR"/>
              </w:rPr>
            </w:pPr>
            <w:r w:rsidRPr="00BA30E4">
              <w:rPr>
                <w:b/>
                <w:bCs/>
                <w:lang w:val="en-US" w:eastAsia="ko-KR"/>
              </w:rPr>
              <w:t>Power / Magnetic Field</w:t>
            </w:r>
          </w:p>
        </w:tc>
        <w:tc>
          <w:tcPr>
            <w:tcW w:w="2341" w:type="dxa"/>
          </w:tcPr>
          <w:p w14:paraId="4AC0E71B" w14:textId="4701D5CB" w:rsidR="008A6ABD" w:rsidRDefault="008A6ABD" w:rsidP="00095D57">
            <w:pPr>
              <w:keepLines/>
              <w:wordWrap/>
              <w:rPr>
                <w:lang w:eastAsia="ko-KR"/>
              </w:rPr>
            </w:pPr>
            <w:r>
              <w:rPr>
                <w:b/>
                <w:bCs/>
                <w:lang w:val="en-US" w:eastAsia="ko-KR"/>
              </w:rPr>
              <w:t>Use Case restrictions</w:t>
            </w:r>
          </w:p>
        </w:tc>
        <w:tc>
          <w:tcPr>
            <w:tcW w:w="2341" w:type="dxa"/>
          </w:tcPr>
          <w:p w14:paraId="656ED212" w14:textId="2C73986D" w:rsidR="008A6ABD" w:rsidRDefault="008A6ABD" w:rsidP="00095D57">
            <w:pPr>
              <w:keepLines/>
              <w:wordWrap/>
              <w:rPr>
                <w:lang w:eastAsia="ko-KR"/>
              </w:rPr>
            </w:pPr>
            <w:r w:rsidRPr="00BA30E4">
              <w:rPr>
                <w:b/>
                <w:bCs/>
                <w:lang w:val="en-US" w:eastAsia="ko-KR"/>
              </w:rPr>
              <w:t>Spectrum Sharing Requirement</w:t>
            </w:r>
          </w:p>
        </w:tc>
      </w:tr>
      <w:tr w:rsidR="00D3108B" w14:paraId="6DF48B77" w14:textId="77777777" w:rsidTr="00B05594">
        <w:trPr>
          <w:trHeight w:val="458"/>
        </w:trPr>
        <w:tc>
          <w:tcPr>
            <w:tcW w:w="895" w:type="dxa"/>
          </w:tcPr>
          <w:p w14:paraId="7FCF0BD3" w14:textId="77777777" w:rsidR="00D3108B" w:rsidRPr="00BA30E4" w:rsidRDefault="00D3108B" w:rsidP="00095D57">
            <w:pPr>
              <w:keepLines/>
              <w:wordWrap/>
              <w:rPr>
                <w:lang w:val="en-US" w:eastAsia="ko-KR"/>
              </w:rPr>
            </w:pPr>
            <w:r w:rsidRPr="00BA30E4">
              <w:rPr>
                <w:b/>
                <w:bCs/>
                <w:lang w:val="en-US" w:eastAsia="ko-KR"/>
              </w:rPr>
              <w:t> </w:t>
            </w:r>
          </w:p>
          <w:p w14:paraId="62F4C921" w14:textId="5D175413" w:rsidR="00D3108B" w:rsidRDefault="00D3108B" w:rsidP="00095D57">
            <w:pPr>
              <w:keepLines/>
              <w:wordWrap/>
              <w:rPr>
                <w:lang w:eastAsia="ko-KR"/>
              </w:rPr>
            </w:pPr>
            <w:r w:rsidRPr="00BA30E4">
              <w:rPr>
                <w:b/>
                <w:bCs/>
                <w:lang w:val="en-US" w:eastAsia="ko-KR"/>
              </w:rPr>
              <w:t>c1</w:t>
            </w:r>
            <w:r w:rsidR="00DF5A60">
              <w:rPr>
                <w:b/>
                <w:bCs/>
                <w:lang w:val="en-US" w:eastAsia="ko-KR"/>
              </w:rPr>
              <w:t xml:space="preserve"> [5]</w:t>
            </w:r>
          </w:p>
        </w:tc>
        <w:tc>
          <w:tcPr>
            <w:tcW w:w="3785" w:type="dxa"/>
          </w:tcPr>
          <w:p w14:paraId="63D4F2B1" w14:textId="1EE23F0E" w:rsidR="00D3108B" w:rsidRDefault="00D3108B" w:rsidP="00095D57">
            <w:pPr>
              <w:keepLines/>
              <w:wordWrap/>
              <w:rPr>
                <w:lang w:eastAsia="ko-KR"/>
              </w:rPr>
            </w:pPr>
            <w:r w:rsidRPr="00BA30E4">
              <w:rPr>
                <w:lang w:val="en-US" w:eastAsia="ko-KR"/>
              </w:rPr>
              <w:t>40 dBm EIRP, 23 dBm/MHz EIRP density</w:t>
            </w:r>
          </w:p>
        </w:tc>
        <w:tc>
          <w:tcPr>
            <w:tcW w:w="2341" w:type="dxa"/>
          </w:tcPr>
          <w:p w14:paraId="7B6F6C3B" w14:textId="4C0DD804" w:rsidR="00D3108B" w:rsidRPr="00095D57" w:rsidRDefault="00D3108B" w:rsidP="00095D57">
            <w:pPr>
              <w:keepLines/>
              <w:wordWrap/>
              <w:rPr>
                <w:lang w:val="en-US" w:eastAsia="ko-KR"/>
              </w:rPr>
            </w:pPr>
            <w:r w:rsidRPr="00BA30E4">
              <w:rPr>
                <w:lang w:val="en-US" w:eastAsia="ko-KR"/>
              </w:rPr>
              <w:t>No fixed outdoor installations</w:t>
            </w:r>
          </w:p>
        </w:tc>
        <w:tc>
          <w:tcPr>
            <w:tcW w:w="2341" w:type="dxa"/>
            <w:vMerge w:val="restart"/>
          </w:tcPr>
          <w:p w14:paraId="6503B18E" w14:textId="56198797" w:rsidR="00D3108B" w:rsidRDefault="00D3108B" w:rsidP="00095D57">
            <w:pPr>
              <w:keepLines/>
              <w:wordWrap/>
              <w:rPr>
                <w:lang w:val="en-US" w:eastAsia="ko-KR"/>
              </w:rPr>
            </w:pPr>
            <w:r>
              <w:rPr>
                <w:lang w:val="en-US" w:eastAsia="ko-KR"/>
              </w:rPr>
              <w:t>‘Adequate Spectrum Sharing Mechanism shall be implemented</w:t>
            </w:r>
            <w:r w:rsidR="008329D0">
              <w:rPr>
                <w:lang w:val="en-US" w:eastAsia="ko-KR"/>
              </w:rPr>
              <w:t>’ [</w:t>
            </w:r>
            <w:r>
              <w:rPr>
                <w:lang w:val="en-US" w:eastAsia="ko-KR"/>
              </w:rPr>
              <w:t>4]</w:t>
            </w:r>
          </w:p>
          <w:p w14:paraId="7C97FDE7" w14:textId="5BED340E" w:rsidR="00D3108B" w:rsidRDefault="00D3108B" w:rsidP="00095D57">
            <w:pPr>
              <w:keepLines/>
              <w:wordWrap/>
              <w:rPr>
                <w:lang w:eastAsia="ko-KR"/>
              </w:rPr>
            </w:pPr>
            <w:r>
              <w:rPr>
                <w:lang w:eastAsia="ko-KR"/>
              </w:rPr>
              <w:t xml:space="preserve">Note: Under current spec. </w:t>
            </w:r>
            <w:r w:rsidR="00364286">
              <w:rPr>
                <w:lang w:eastAsia="ko-KR"/>
              </w:rPr>
              <w:t>c</w:t>
            </w:r>
            <w:r>
              <w:rPr>
                <w:lang w:eastAsia="ko-KR"/>
              </w:rPr>
              <w:t>1</w:t>
            </w:r>
            <w:r w:rsidR="00DF5A60">
              <w:rPr>
                <w:lang w:eastAsia="ko-KR"/>
              </w:rPr>
              <w:t>,</w:t>
            </w:r>
            <w:r>
              <w:rPr>
                <w:lang w:eastAsia="ko-KR"/>
              </w:rPr>
              <w:t xml:space="preserve"> currently requires LBT mechanisms</w:t>
            </w:r>
            <w:r w:rsidR="001D35C1">
              <w:rPr>
                <w:lang w:eastAsia="ko-KR"/>
              </w:rPr>
              <w:t xml:space="preserve"> [5]</w:t>
            </w:r>
            <w:r>
              <w:rPr>
                <w:lang w:eastAsia="ko-KR"/>
              </w:rPr>
              <w:t xml:space="preserve">, while </w:t>
            </w:r>
            <w:r w:rsidR="00364286">
              <w:rPr>
                <w:lang w:eastAsia="ko-KR"/>
              </w:rPr>
              <w:t>c</w:t>
            </w:r>
            <w:r>
              <w:rPr>
                <w:lang w:eastAsia="ko-KR"/>
              </w:rPr>
              <w:t xml:space="preserve">3 does not require sensing and LBT </w:t>
            </w:r>
            <w:r w:rsidR="008A1D59">
              <w:rPr>
                <w:lang w:eastAsia="ko-KR"/>
              </w:rPr>
              <w:t>mechanisms</w:t>
            </w:r>
            <w:r>
              <w:rPr>
                <w:lang w:eastAsia="ko-KR"/>
              </w:rPr>
              <w:t xml:space="preserve"> </w:t>
            </w:r>
            <w:r w:rsidR="001D35C1">
              <w:rPr>
                <w:lang w:eastAsia="ko-KR"/>
              </w:rPr>
              <w:t>[6]</w:t>
            </w:r>
          </w:p>
        </w:tc>
      </w:tr>
      <w:tr w:rsidR="00D3108B" w14:paraId="632220D9" w14:textId="77777777" w:rsidTr="00B05594">
        <w:tc>
          <w:tcPr>
            <w:tcW w:w="895" w:type="dxa"/>
          </w:tcPr>
          <w:p w14:paraId="04E45C88" w14:textId="77777777" w:rsidR="00D3108B" w:rsidRPr="00BA30E4" w:rsidRDefault="00D3108B" w:rsidP="00095D57">
            <w:pPr>
              <w:keepLines/>
              <w:wordWrap/>
              <w:rPr>
                <w:lang w:val="en-US" w:eastAsia="ko-KR"/>
              </w:rPr>
            </w:pPr>
            <w:r w:rsidRPr="00BA30E4">
              <w:rPr>
                <w:b/>
                <w:bCs/>
                <w:lang w:val="en-US" w:eastAsia="ko-KR"/>
              </w:rPr>
              <w:t> </w:t>
            </w:r>
          </w:p>
          <w:p w14:paraId="59973A82" w14:textId="47BE835B" w:rsidR="00D3108B" w:rsidRDefault="00D3108B" w:rsidP="00095D57">
            <w:pPr>
              <w:keepLines/>
              <w:wordWrap/>
              <w:rPr>
                <w:lang w:eastAsia="ko-KR"/>
              </w:rPr>
            </w:pPr>
            <w:r w:rsidRPr="00BA30E4">
              <w:rPr>
                <w:b/>
                <w:bCs/>
                <w:lang w:val="en-US" w:eastAsia="ko-KR"/>
              </w:rPr>
              <w:t>c2</w:t>
            </w:r>
          </w:p>
        </w:tc>
        <w:tc>
          <w:tcPr>
            <w:tcW w:w="3785" w:type="dxa"/>
          </w:tcPr>
          <w:p w14:paraId="19AC64D2" w14:textId="6899C883" w:rsidR="00D3108B" w:rsidRDefault="00D3108B" w:rsidP="00095D57">
            <w:pPr>
              <w:keepLines/>
              <w:wordWrap/>
              <w:rPr>
                <w:lang w:eastAsia="ko-KR"/>
              </w:rPr>
            </w:pPr>
            <w:r w:rsidRPr="00BA30E4">
              <w:rPr>
                <w:lang w:val="en-US" w:eastAsia="ko-KR"/>
              </w:rPr>
              <w:t>40 dBm EIRP, 23 dBm/MHz EIRP density and max. transmit power of 27 dBm</w:t>
            </w:r>
          </w:p>
        </w:tc>
        <w:tc>
          <w:tcPr>
            <w:tcW w:w="2341" w:type="dxa"/>
          </w:tcPr>
          <w:p w14:paraId="05A48CBB" w14:textId="77777777" w:rsidR="00D3108B" w:rsidRDefault="00D3108B" w:rsidP="00095D57">
            <w:pPr>
              <w:keepLines/>
              <w:wordWrap/>
              <w:rPr>
                <w:lang w:eastAsia="ko-KR"/>
              </w:rPr>
            </w:pPr>
          </w:p>
        </w:tc>
        <w:tc>
          <w:tcPr>
            <w:tcW w:w="2341" w:type="dxa"/>
            <w:vMerge/>
          </w:tcPr>
          <w:p w14:paraId="14B79D81" w14:textId="77777777" w:rsidR="00D3108B" w:rsidRDefault="00D3108B" w:rsidP="00095D57">
            <w:pPr>
              <w:keepLines/>
              <w:wordWrap/>
              <w:rPr>
                <w:lang w:eastAsia="ko-KR"/>
              </w:rPr>
            </w:pPr>
          </w:p>
        </w:tc>
      </w:tr>
      <w:tr w:rsidR="00D3108B" w14:paraId="13740055" w14:textId="77777777" w:rsidTr="00B05594">
        <w:tc>
          <w:tcPr>
            <w:tcW w:w="895" w:type="dxa"/>
          </w:tcPr>
          <w:p w14:paraId="72C20B81" w14:textId="77777777" w:rsidR="00D3108B" w:rsidRPr="00BA30E4" w:rsidRDefault="00D3108B" w:rsidP="00095D57">
            <w:pPr>
              <w:keepLines/>
              <w:wordWrap/>
              <w:rPr>
                <w:lang w:val="en-US" w:eastAsia="ko-KR"/>
              </w:rPr>
            </w:pPr>
            <w:r w:rsidRPr="00BA30E4">
              <w:rPr>
                <w:b/>
                <w:bCs/>
                <w:lang w:val="en-US" w:eastAsia="ko-KR"/>
              </w:rPr>
              <w:t> </w:t>
            </w:r>
          </w:p>
          <w:p w14:paraId="2F530D82" w14:textId="66C5B7A6" w:rsidR="00D3108B" w:rsidRDefault="00D3108B" w:rsidP="00095D57">
            <w:pPr>
              <w:keepLines/>
              <w:wordWrap/>
              <w:rPr>
                <w:lang w:eastAsia="ko-KR"/>
              </w:rPr>
            </w:pPr>
            <w:r w:rsidRPr="00BA30E4">
              <w:rPr>
                <w:b/>
                <w:bCs/>
                <w:lang w:val="en-US" w:eastAsia="ko-KR"/>
              </w:rPr>
              <w:t>c3</w:t>
            </w:r>
            <w:r w:rsidR="00DF5A60">
              <w:rPr>
                <w:b/>
                <w:bCs/>
                <w:lang w:val="en-US" w:eastAsia="ko-KR"/>
              </w:rPr>
              <w:t xml:space="preserve"> [6]</w:t>
            </w:r>
          </w:p>
        </w:tc>
        <w:tc>
          <w:tcPr>
            <w:tcW w:w="3785" w:type="dxa"/>
          </w:tcPr>
          <w:p w14:paraId="203A048D" w14:textId="6EAE2DEB" w:rsidR="00D3108B" w:rsidRDefault="00D3108B" w:rsidP="00095D57">
            <w:pPr>
              <w:keepLines/>
              <w:wordWrap/>
              <w:rPr>
                <w:lang w:eastAsia="ko-KR"/>
              </w:rPr>
            </w:pPr>
            <w:r w:rsidRPr="00BA30E4">
              <w:rPr>
                <w:lang w:val="en-US" w:eastAsia="ko-KR"/>
              </w:rPr>
              <w:t xml:space="preserve">55 dBm EIRP, 38 dBm/MHz EIRP density and transmit antenna gain ≥ 30 </w:t>
            </w:r>
            <w:proofErr w:type="spellStart"/>
            <w:r w:rsidRPr="00BA30E4">
              <w:rPr>
                <w:lang w:val="en-US" w:eastAsia="ko-KR"/>
              </w:rPr>
              <w:t>dBi</w:t>
            </w:r>
            <w:proofErr w:type="spellEnd"/>
          </w:p>
        </w:tc>
        <w:tc>
          <w:tcPr>
            <w:tcW w:w="2341" w:type="dxa"/>
          </w:tcPr>
          <w:p w14:paraId="6CCD6445" w14:textId="72F5FF93" w:rsidR="00D3108B" w:rsidRDefault="00D3108B" w:rsidP="00095D57">
            <w:pPr>
              <w:keepLines/>
              <w:wordWrap/>
              <w:rPr>
                <w:lang w:eastAsia="ko-KR"/>
              </w:rPr>
            </w:pPr>
            <w:r w:rsidRPr="00BA30E4">
              <w:rPr>
                <w:lang w:val="en-US" w:eastAsia="ko-KR"/>
              </w:rPr>
              <w:t>Only fixed outdoor installations</w:t>
            </w:r>
          </w:p>
        </w:tc>
        <w:tc>
          <w:tcPr>
            <w:tcW w:w="2341" w:type="dxa"/>
            <w:vMerge/>
          </w:tcPr>
          <w:p w14:paraId="1E8C9D1C" w14:textId="77777777" w:rsidR="00D3108B" w:rsidRDefault="00D3108B" w:rsidP="00095D57">
            <w:pPr>
              <w:keepLines/>
              <w:wordWrap/>
              <w:rPr>
                <w:lang w:eastAsia="ko-KR"/>
              </w:rPr>
            </w:pPr>
          </w:p>
        </w:tc>
      </w:tr>
    </w:tbl>
    <w:p w14:paraId="518B770D" w14:textId="77777777" w:rsidR="00EE2767" w:rsidRDefault="00EE2767" w:rsidP="00C970C8">
      <w:pPr>
        <w:rPr>
          <w:lang w:eastAsia="ko-KR"/>
        </w:rPr>
      </w:pPr>
    </w:p>
    <w:p w14:paraId="643F0743" w14:textId="10991667" w:rsidR="00695D8E" w:rsidRPr="00165541" w:rsidRDefault="00695D8E" w:rsidP="007333AE">
      <w:pPr>
        <w:pStyle w:val="Heading2"/>
      </w:pPr>
      <w:r>
        <w:t>Characteristics of FR2x unlicensed operation and</w:t>
      </w:r>
      <w:r w:rsidR="008E1392">
        <w:t xml:space="preserve"> </w:t>
      </w:r>
      <w:r w:rsidR="00120A14">
        <w:t xml:space="preserve">simulation </w:t>
      </w:r>
      <w:r w:rsidR="008E1392">
        <w:t>study of uncoordinated sharing</w:t>
      </w:r>
    </w:p>
    <w:p w14:paraId="59E303C4" w14:textId="6424CC0A" w:rsidR="00D04288" w:rsidRDefault="00C27D69" w:rsidP="00695D8E">
      <w:pPr>
        <w:rPr>
          <w:snapToGrid/>
          <w:szCs w:val="24"/>
          <w:lang w:eastAsia="ko-KR"/>
        </w:rPr>
      </w:pPr>
      <w:r>
        <w:rPr>
          <w:snapToGrid/>
          <w:szCs w:val="24"/>
          <w:lang w:eastAsia="ko-KR"/>
        </w:rPr>
        <w:t xml:space="preserve">Typical use case for </w:t>
      </w:r>
      <w:r w:rsidR="00695D8E">
        <w:rPr>
          <w:snapToGrid/>
          <w:szCs w:val="24"/>
          <w:lang w:eastAsia="ko-KR"/>
        </w:rPr>
        <w:t xml:space="preserve">FR2x unlicensed </w:t>
      </w:r>
      <w:r w:rsidR="00763483">
        <w:rPr>
          <w:snapToGrid/>
          <w:szCs w:val="24"/>
          <w:lang w:eastAsia="ko-KR"/>
        </w:rPr>
        <w:t>deployment</w:t>
      </w:r>
      <w:r w:rsidR="00CF0C32">
        <w:rPr>
          <w:snapToGrid/>
          <w:szCs w:val="24"/>
          <w:lang w:eastAsia="ko-KR"/>
        </w:rPr>
        <w:t xml:space="preserve"> are envisioned to </w:t>
      </w:r>
      <w:r w:rsidR="006935F9">
        <w:rPr>
          <w:snapToGrid/>
          <w:szCs w:val="24"/>
          <w:lang w:eastAsia="ko-KR"/>
        </w:rPr>
        <w:t xml:space="preserve">involve </w:t>
      </w:r>
      <w:r w:rsidR="00DE0D00">
        <w:rPr>
          <w:snapToGrid/>
          <w:szCs w:val="24"/>
          <w:lang w:eastAsia="ko-KR"/>
        </w:rPr>
        <w:t>highly beamformed transmissions</w:t>
      </w:r>
      <w:r w:rsidR="00CF0C32">
        <w:rPr>
          <w:snapToGrid/>
          <w:szCs w:val="24"/>
          <w:lang w:eastAsia="ko-KR"/>
        </w:rPr>
        <w:t xml:space="preserve"> from nodes under strict EIRP limits.</w:t>
      </w:r>
      <w:r w:rsidR="00103962">
        <w:rPr>
          <w:snapToGrid/>
          <w:szCs w:val="24"/>
          <w:lang w:eastAsia="ko-KR"/>
        </w:rPr>
        <w:t xml:space="preserve"> Further, given the propagation characteristics </w:t>
      </w:r>
      <w:r w:rsidR="00036C4D">
        <w:rPr>
          <w:snapToGrid/>
          <w:szCs w:val="24"/>
          <w:lang w:eastAsia="ko-KR"/>
        </w:rPr>
        <w:t xml:space="preserve">in these </w:t>
      </w:r>
      <w:r w:rsidR="00833D0C">
        <w:rPr>
          <w:snapToGrid/>
          <w:szCs w:val="24"/>
          <w:lang w:eastAsia="ko-KR"/>
        </w:rPr>
        <w:t>bands, the</w:t>
      </w:r>
      <w:r w:rsidR="00036C4D">
        <w:rPr>
          <w:snapToGrid/>
          <w:szCs w:val="24"/>
          <w:lang w:eastAsia="ko-KR"/>
        </w:rPr>
        <w:t xml:space="preserve"> interference</w:t>
      </w:r>
      <w:r w:rsidR="006253F3">
        <w:rPr>
          <w:snapToGrid/>
          <w:szCs w:val="24"/>
          <w:lang w:eastAsia="ko-KR"/>
        </w:rPr>
        <w:t>, even under demanding traffic scenarios</w:t>
      </w:r>
      <w:r w:rsidR="00AC557D">
        <w:rPr>
          <w:snapToGrid/>
          <w:szCs w:val="24"/>
          <w:lang w:eastAsia="ko-KR"/>
        </w:rPr>
        <w:t>,</w:t>
      </w:r>
      <w:r w:rsidR="006253F3">
        <w:rPr>
          <w:snapToGrid/>
          <w:szCs w:val="24"/>
          <w:lang w:eastAsia="ko-KR"/>
        </w:rPr>
        <w:t xml:space="preserve"> </w:t>
      </w:r>
      <w:r w:rsidR="00590910">
        <w:rPr>
          <w:snapToGrid/>
          <w:szCs w:val="24"/>
          <w:lang w:eastAsia="ko-KR"/>
        </w:rPr>
        <w:t xml:space="preserve">is expected to have very different characteristics.  This is borne out </w:t>
      </w:r>
      <w:r w:rsidR="00794CB1">
        <w:rPr>
          <w:snapToGrid/>
          <w:szCs w:val="24"/>
          <w:lang w:eastAsia="ko-KR"/>
        </w:rPr>
        <w:t xml:space="preserve">in the following simulation study of uncoordinated sharing </w:t>
      </w:r>
      <w:r w:rsidR="0009246B">
        <w:rPr>
          <w:snapToGrid/>
          <w:szCs w:val="24"/>
          <w:lang w:eastAsia="ko-KR"/>
        </w:rPr>
        <w:t xml:space="preserve">of the </w:t>
      </w:r>
      <w:r w:rsidR="00512E5B">
        <w:rPr>
          <w:snapToGrid/>
          <w:szCs w:val="24"/>
          <w:lang w:eastAsia="ko-KR"/>
        </w:rPr>
        <w:t>spectrum in the 60 GHz band in an Indoor Office deployment</w:t>
      </w:r>
      <w:r w:rsidR="00C1446C">
        <w:rPr>
          <w:snapToGrid/>
          <w:szCs w:val="24"/>
          <w:lang w:eastAsia="ko-KR"/>
        </w:rPr>
        <w:t xml:space="preserve"> under full buffer traffic</w:t>
      </w:r>
      <w:r w:rsidR="00512E5B">
        <w:rPr>
          <w:snapToGrid/>
          <w:szCs w:val="24"/>
          <w:lang w:eastAsia="ko-KR"/>
        </w:rPr>
        <w:t xml:space="preserve">: </w:t>
      </w:r>
    </w:p>
    <w:p w14:paraId="5B2035BC" w14:textId="5E5A4CD2" w:rsidR="003E594B" w:rsidRDefault="003E594B" w:rsidP="00695D8E">
      <w:pPr>
        <w:rPr>
          <w:snapToGrid/>
          <w:szCs w:val="24"/>
          <w:lang w:eastAsia="ko-KR"/>
        </w:rPr>
      </w:pPr>
      <w:r>
        <w:rPr>
          <w:snapToGrid/>
          <w:szCs w:val="24"/>
          <w:lang w:eastAsia="ko-KR"/>
        </w:rPr>
        <w:t>We compare the full buffer cell and UE DL throughput performance between (1) Configuration 1: shared but uncoordinated co-channel operation between nodes of two operators, and (2) Configuration 2: that when the available bandwidth is partitioned equally and each operator is allocated one part each</w:t>
      </w:r>
      <w:r w:rsidR="00863E8C">
        <w:rPr>
          <w:snapToGrid/>
          <w:szCs w:val="24"/>
          <w:lang w:eastAsia="ko-KR"/>
        </w:rPr>
        <w:t xml:space="preserve"> (Figure 1).</w:t>
      </w:r>
    </w:p>
    <w:p w14:paraId="6EC655B2" w14:textId="01D7B3F9" w:rsidR="003E594B" w:rsidRDefault="006D73B2" w:rsidP="00695D8E">
      <w:pPr>
        <w:rPr>
          <w:snapToGrid/>
          <w:szCs w:val="24"/>
          <w:lang w:eastAsia="ko-KR"/>
        </w:rPr>
      </w:pPr>
      <w:r>
        <w:rPr>
          <w:snapToGrid/>
          <w:szCs w:val="24"/>
          <w:lang w:eastAsia="ko-KR"/>
        </w:rPr>
        <w:t xml:space="preserve">Each configuration is simulated with 16x8=128 </w:t>
      </w:r>
      <w:r w:rsidR="00EA3F50">
        <w:rPr>
          <w:snapToGrid/>
          <w:szCs w:val="24"/>
          <w:lang w:eastAsia="ko-KR"/>
        </w:rPr>
        <w:t xml:space="preserve">element </w:t>
      </w:r>
      <w:r w:rsidR="00C13973">
        <w:rPr>
          <w:snapToGrid/>
          <w:szCs w:val="24"/>
          <w:lang w:eastAsia="ko-KR"/>
        </w:rPr>
        <w:t xml:space="preserve">antenna </w:t>
      </w:r>
      <w:r>
        <w:rPr>
          <w:snapToGrid/>
          <w:szCs w:val="24"/>
          <w:lang w:eastAsia="ko-KR"/>
        </w:rPr>
        <w:t>configuration of the gNB</w:t>
      </w:r>
      <w:r w:rsidR="00C13973">
        <w:rPr>
          <w:snapToGrid/>
          <w:szCs w:val="24"/>
          <w:lang w:eastAsia="ko-KR"/>
        </w:rPr>
        <w:t xml:space="preserve"> per polarization</w:t>
      </w:r>
      <w:r>
        <w:rPr>
          <w:snapToGrid/>
          <w:szCs w:val="24"/>
          <w:lang w:eastAsia="ko-KR"/>
        </w:rPr>
        <w:t xml:space="preserve"> and 2x2=4 and 4x4=16 antenna configurations at the UEs. </w:t>
      </w:r>
    </w:p>
    <w:p w14:paraId="1D833C6D" w14:textId="26072007" w:rsidR="00667F50" w:rsidRDefault="006D73B2" w:rsidP="00095D57">
      <w:r>
        <w:rPr>
          <w:noProof/>
        </w:rPr>
        <w:drawing>
          <wp:anchor distT="0" distB="0" distL="114300" distR="114300" simplePos="0" relativeHeight="251658244" behindDoc="0" locked="0" layoutInCell="1" allowOverlap="0" wp14:anchorId="56460C28" wp14:editId="27F32084">
            <wp:simplePos x="0" y="0"/>
            <wp:positionH relativeFrom="column">
              <wp:posOffset>1696085</wp:posOffset>
            </wp:positionH>
            <wp:positionV relativeFrom="paragraph">
              <wp:posOffset>160020</wp:posOffset>
            </wp:positionV>
            <wp:extent cx="2195195" cy="1251585"/>
            <wp:effectExtent l="0" t="0" r="0" b="5715"/>
            <wp:wrapTopAndBottom/>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5195" cy="1251585"/>
                    </a:xfrm>
                    <a:prstGeom prst="rect">
                      <a:avLst/>
                    </a:prstGeom>
                    <a:noFill/>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8247" behindDoc="0" locked="0" layoutInCell="1" allowOverlap="1" wp14:anchorId="36F786B2" wp14:editId="597036CE">
                <wp:simplePos x="0" y="0"/>
                <wp:positionH relativeFrom="margin">
                  <wp:align>left</wp:align>
                </wp:positionH>
                <wp:positionV relativeFrom="paragraph">
                  <wp:posOffset>1277620</wp:posOffset>
                </wp:positionV>
                <wp:extent cx="5746750" cy="635"/>
                <wp:effectExtent l="0" t="0" r="6350" b="6350"/>
                <wp:wrapTopAndBottom/>
                <wp:docPr id="22" name="Text Box 22"/>
                <wp:cNvGraphicFramePr/>
                <a:graphic xmlns:a="http://schemas.openxmlformats.org/drawingml/2006/main">
                  <a:graphicData uri="http://schemas.microsoft.com/office/word/2010/wordprocessingShape">
                    <wps:wsp>
                      <wps:cNvSpPr txBox="1"/>
                      <wps:spPr>
                        <a:xfrm>
                          <a:off x="0" y="0"/>
                          <a:ext cx="5746750" cy="635"/>
                        </a:xfrm>
                        <a:prstGeom prst="rect">
                          <a:avLst/>
                        </a:prstGeom>
                        <a:solidFill>
                          <a:prstClr val="white"/>
                        </a:solidFill>
                        <a:ln>
                          <a:noFill/>
                        </a:ln>
                      </wps:spPr>
                      <wps:txbx>
                        <w:txbxContent>
                          <w:p w14:paraId="7970B82D" w14:textId="0BCA61E8" w:rsidR="00C146BA" w:rsidRPr="00C70BE9" w:rsidRDefault="00C146BA" w:rsidP="004163C4">
                            <w:pPr>
                              <w:pStyle w:val="Caption"/>
                              <w:rPr>
                                <w:kern w:val="2"/>
                              </w:rPr>
                            </w:pPr>
                            <w:r>
                              <w:t xml:space="preserve">Figure </w:t>
                            </w:r>
                            <w:r>
                              <w:fldChar w:fldCharType="begin"/>
                            </w:r>
                            <w:r>
                              <w:instrText xml:space="preserve"> SEQ Figure \* ARABIC </w:instrText>
                            </w:r>
                            <w:r>
                              <w:fldChar w:fldCharType="separate"/>
                            </w:r>
                            <w:r>
                              <w:rPr>
                                <w:noProof/>
                              </w:rPr>
                              <w:t>1</w:t>
                            </w:r>
                            <w:r>
                              <w:fldChar w:fldCharType="end"/>
                            </w:r>
                            <w:r>
                              <w:t xml:space="preserve"> Uncoordinated sharing of 2 GHz bandwidth vs Bandwidth Partitioning among two operators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6F786B2" id="_x0000_t202" coordsize="21600,21600" o:spt="202" path="m,l,21600r21600,l21600,xe">
                <v:stroke joinstyle="miter"/>
                <v:path gradientshapeok="t" o:connecttype="rect"/>
              </v:shapetype>
              <v:shape id="Text Box 22" o:spid="_x0000_s1026" type="#_x0000_t202" style="position:absolute;left:0;text-align:left;margin-left:0;margin-top:100.6pt;width:452.5pt;height:.05pt;z-index:251658247;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" stroked="f">
                <v:textbox style="mso-fit-shape-to-text:t" inset="0,0,0,0">
                  <w:txbxContent>
                    <w:p w14:paraId="7970B82D" w14:textId="0BCA61E8" w:rsidR="00C146BA" w:rsidRPr="00C70BE9" w:rsidRDefault="00C146BA" w:rsidP="004163C4">
                      <w:pPr>
                        <w:pStyle w:val="Caption"/>
                        <w:rPr>
                          <w:kern w:val="2"/>
                        </w:rPr>
                      </w:pPr>
                      <w:r>
                        <w:t xml:space="preserve">Figure </w:t>
                      </w:r>
                      <w:r>
                        <w:fldChar w:fldCharType="begin"/>
                      </w:r>
                      <w:r>
                        <w:instrText xml:space="preserve"> SEQ Figure \* ARABIC </w:instrText>
                      </w:r>
                      <w:r>
                        <w:fldChar w:fldCharType="separate"/>
                      </w:r>
                      <w:r>
                        <w:rPr>
                          <w:noProof/>
                        </w:rPr>
                        <w:t>1</w:t>
                      </w:r>
                      <w:r>
                        <w:fldChar w:fldCharType="end"/>
                      </w:r>
                      <w:r>
                        <w:t xml:space="preserve"> Uncoordinated sharing of 2 GHz bandwidth vs Bandwidth Partitioning among two operators</w:t>
                      </w:r>
                    </w:p>
                  </w:txbxContent>
                </v:textbox>
                <w10:wrap type="topAndBottom" anchorx="margin"/>
              </v:shape>
            </w:pict>
          </mc:Fallback>
        </mc:AlternateContent>
      </w:r>
      <w:r w:rsidRPr="006D73B2">
        <w:rPr>
          <w:noProof/>
        </w:rPr>
        <w:drawing>
          <wp:anchor distT="0" distB="0" distL="114300" distR="114300" simplePos="0" relativeHeight="251658246" behindDoc="0" locked="0" layoutInCell="1" allowOverlap="1" wp14:anchorId="07A21D3A" wp14:editId="4C4F6FFB">
            <wp:simplePos x="0" y="0"/>
            <wp:positionH relativeFrom="column">
              <wp:posOffset>2870200</wp:posOffset>
            </wp:positionH>
            <wp:positionV relativeFrom="paragraph">
              <wp:posOffset>1870075</wp:posOffset>
            </wp:positionV>
            <wp:extent cx="2743200" cy="2057400"/>
            <wp:effectExtent l="0" t="0" r="0" b="0"/>
            <wp:wrapTopAndBottom/>
            <wp:docPr id="21" name="Picture 5">
              <a:extLst xmlns:a="http://schemas.openxmlformats.org/drawingml/2006/main">
                <a:ext uri="{FF2B5EF4-FFF2-40B4-BE49-F238E27FC236}">
                  <a16:creationId xmlns:a16="http://schemas.microsoft.com/office/drawing/2014/main" id="{555C1B27-AB66-4020-8851-EB4A998A40F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555C1B27-AB66-4020-8851-EB4A998A40F8}"/>
                        </a:ext>
                      </a:extLst>
                    </pic:cNvPr>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2743200" cy="2057400"/>
                    </a:xfrm>
                    <a:prstGeom prst="rect">
                      <a:avLst/>
                    </a:prstGeom>
                  </pic:spPr>
                </pic:pic>
              </a:graphicData>
            </a:graphic>
            <wp14:sizeRelH relativeFrom="margin">
              <wp14:pctWidth>0</wp14:pctWidth>
            </wp14:sizeRelH>
            <wp14:sizeRelV relativeFrom="margin">
              <wp14:pctHeight>0</wp14:pctHeight>
            </wp14:sizeRelV>
          </wp:anchor>
        </w:drawing>
      </w:r>
      <w:r w:rsidRPr="006D73B2">
        <w:rPr>
          <w:noProof/>
        </w:rPr>
        <w:drawing>
          <wp:anchor distT="0" distB="0" distL="114300" distR="114300" simplePos="0" relativeHeight="251658245" behindDoc="0" locked="0" layoutInCell="1" allowOverlap="1" wp14:anchorId="141C1948" wp14:editId="774E4479">
            <wp:simplePos x="0" y="0"/>
            <wp:positionH relativeFrom="column">
              <wp:posOffset>19050</wp:posOffset>
            </wp:positionH>
            <wp:positionV relativeFrom="paragraph">
              <wp:posOffset>1889760</wp:posOffset>
            </wp:positionV>
            <wp:extent cx="2743200" cy="2057400"/>
            <wp:effectExtent l="0" t="0" r="0" b="0"/>
            <wp:wrapTopAndBottom/>
            <wp:docPr id="20" name="Picture 3">
              <a:extLst xmlns:a="http://schemas.openxmlformats.org/drawingml/2006/main">
                <a:ext uri="{FF2B5EF4-FFF2-40B4-BE49-F238E27FC236}">
                  <a16:creationId xmlns:a16="http://schemas.microsoft.com/office/drawing/2014/main" id="{3B2ACE00-F42C-4FB7-984A-1D699E9891C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3B2ACE00-F42C-4FB7-984A-1D699E9891CD}"/>
                        </a:ext>
                      </a:extLst>
                    </pic:cNvPr>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2743200" cy="2057400"/>
                    </a:xfrm>
                    <a:prstGeom prst="rect">
                      <a:avLst/>
                    </a:prstGeom>
                  </pic:spPr>
                </pic:pic>
              </a:graphicData>
            </a:graphic>
            <wp14:sizeRelH relativeFrom="margin">
              <wp14:pctWidth>0</wp14:pctWidth>
            </wp14:sizeRelH>
            <wp14:sizeRelV relativeFrom="margin">
              <wp14:pctHeight>0</wp14:pctHeight>
            </wp14:sizeRelV>
          </wp:anchor>
        </w:drawing>
      </w:r>
    </w:p>
    <w:p w14:paraId="3169C61D" w14:textId="51DDA2F1" w:rsidR="0097607A" w:rsidRDefault="00667F50" w:rsidP="00667F50">
      <w:pPr>
        <w:pStyle w:val="Caption"/>
        <w:jc w:val="both"/>
        <w:rPr>
          <w:snapToGrid/>
          <w:szCs w:val="24"/>
          <w:lang w:eastAsia="ko-KR"/>
        </w:rPr>
      </w:pPr>
      <w:r w:rsidRPr="004163C4">
        <w:t xml:space="preserve">Figure </w:t>
      </w:r>
      <w:r w:rsidRPr="004163C4">
        <w:fldChar w:fldCharType="begin"/>
      </w:r>
      <w:r w:rsidRPr="004163C4">
        <w:instrText xml:space="preserve"> SEQ Figure \* ARABIC </w:instrText>
      </w:r>
      <w:r w:rsidRPr="004163C4">
        <w:fldChar w:fldCharType="separate"/>
      </w:r>
      <w:r w:rsidR="001A4E70">
        <w:rPr>
          <w:noProof/>
        </w:rPr>
        <w:t>2</w:t>
      </w:r>
      <w:r w:rsidRPr="004163C4">
        <w:fldChar w:fldCharType="end"/>
      </w:r>
      <w:r w:rsidRPr="004163C4">
        <w:t xml:space="preserve"> </w:t>
      </w:r>
      <w:r w:rsidR="00863E8C">
        <w:t>Performance of uncoordinated sharing (‘2 Operator’, Configuration 2</w:t>
      </w:r>
      <w:proofErr w:type="gramStart"/>
      <w:r w:rsidR="00863E8C">
        <w:t>)  compared</w:t>
      </w:r>
      <w:proofErr w:type="gramEnd"/>
      <w:r w:rsidR="00863E8C">
        <w:t xml:space="preserve"> to bandwidth partitioning (‘1 Operator’, Configuration 1) for full buffer traffic.</w:t>
      </w:r>
    </w:p>
    <w:p w14:paraId="1BB4AC56" w14:textId="77777777" w:rsidR="00EA3F50" w:rsidRDefault="00EA3F50" w:rsidP="00170A42"/>
    <w:p w14:paraId="3D1B149B" w14:textId="2EB70313" w:rsidR="005A2125" w:rsidRPr="00170A42" w:rsidRDefault="00863E8C" w:rsidP="00170A42">
      <w:r>
        <w:t xml:space="preserve">As shown in Figure 2, </w:t>
      </w:r>
      <w:r w:rsidR="00EA3F50" w:rsidRPr="00EA3F50">
        <w:t>Most users experience high SINR and high throughputs under shared bandwidth (Configuration 2).</w:t>
      </w:r>
      <w:r w:rsidR="00EA3F50">
        <w:t xml:space="preserve"> </w:t>
      </w:r>
      <w:r w:rsidR="005A2125" w:rsidRPr="00170A42">
        <w:t xml:space="preserve">Following observation can be made </w:t>
      </w:r>
      <w:r w:rsidR="00170A42" w:rsidRPr="00170A42">
        <w:t xml:space="preserve">for majority of the users in the deployment: </w:t>
      </w:r>
    </w:p>
    <w:p w14:paraId="4504D2DF" w14:textId="7549C8BF" w:rsidR="00100FB4" w:rsidRDefault="00493788" w:rsidP="00D04288">
      <w:pPr>
        <w:rPr>
          <w:b/>
          <w:snapToGrid/>
          <w:szCs w:val="24"/>
        </w:rPr>
      </w:pPr>
      <w:bookmarkStart w:id="1" w:name="o1"/>
      <w:r>
        <w:rPr>
          <w:b/>
          <w:snapToGrid/>
          <w:szCs w:val="24"/>
        </w:rPr>
        <w:t xml:space="preserve">Observation </w:t>
      </w:r>
      <w:r w:rsidR="001303D9">
        <w:rPr>
          <w:b/>
          <w:snapToGrid/>
          <w:szCs w:val="24"/>
        </w:rPr>
        <w:t>1</w:t>
      </w:r>
      <w:r>
        <w:rPr>
          <w:b/>
          <w:snapToGrid/>
          <w:szCs w:val="24"/>
        </w:rPr>
        <w:t xml:space="preserve">: FR2x </w:t>
      </w:r>
      <w:r w:rsidR="001303D9">
        <w:rPr>
          <w:b/>
          <w:snapToGrid/>
          <w:szCs w:val="24"/>
        </w:rPr>
        <w:t xml:space="preserve">unlicensed </w:t>
      </w:r>
      <w:r w:rsidR="002B4692">
        <w:rPr>
          <w:b/>
          <w:snapToGrid/>
          <w:szCs w:val="24"/>
        </w:rPr>
        <w:t>d</w:t>
      </w:r>
      <w:r>
        <w:rPr>
          <w:b/>
          <w:snapToGrid/>
          <w:szCs w:val="24"/>
        </w:rPr>
        <w:t xml:space="preserve">eployments are likely to have </w:t>
      </w:r>
      <w:r w:rsidR="002B4692">
        <w:rPr>
          <w:b/>
          <w:snapToGrid/>
          <w:szCs w:val="24"/>
        </w:rPr>
        <w:t xml:space="preserve">a </w:t>
      </w:r>
      <w:r>
        <w:rPr>
          <w:b/>
          <w:snapToGrid/>
          <w:szCs w:val="24"/>
        </w:rPr>
        <w:t>lower likelihood of encountering unmanaged interference</w:t>
      </w:r>
      <w:r w:rsidR="00EA3F50">
        <w:rPr>
          <w:b/>
          <w:snapToGrid/>
          <w:szCs w:val="24"/>
        </w:rPr>
        <w:t>, making spectrum sharing a natural choice</w:t>
      </w:r>
      <w:r w:rsidR="002B4692">
        <w:rPr>
          <w:b/>
          <w:snapToGrid/>
          <w:szCs w:val="24"/>
        </w:rPr>
        <w:t xml:space="preserve">. Even under dense </w:t>
      </w:r>
      <w:r w:rsidR="000F461E">
        <w:rPr>
          <w:b/>
          <w:snapToGrid/>
          <w:szCs w:val="24"/>
        </w:rPr>
        <w:t xml:space="preserve">uncoordinated </w:t>
      </w:r>
      <w:r w:rsidR="002B4692">
        <w:rPr>
          <w:b/>
          <w:snapToGrid/>
          <w:szCs w:val="24"/>
        </w:rPr>
        <w:t>deployme</w:t>
      </w:r>
      <w:r w:rsidR="00DA2E6E">
        <w:rPr>
          <w:b/>
          <w:snapToGrid/>
          <w:szCs w:val="24"/>
        </w:rPr>
        <w:t xml:space="preserve">nt under heavy traffic, </w:t>
      </w:r>
      <w:r w:rsidR="007E222E">
        <w:rPr>
          <w:b/>
          <w:snapToGrid/>
          <w:szCs w:val="24"/>
        </w:rPr>
        <w:t xml:space="preserve">large </w:t>
      </w:r>
      <w:r w:rsidR="00DA2E6E">
        <w:rPr>
          <w:b/>
          <w:snapToGrid/>
          <w:szCs w:val="24"/>
        </w:rPr>
        <w:t xml:space="preserve">majority of users experience </w:t>
      </w:r>
      <w:r w:rsidR="00100FB4">
        <w:rPr>
          <w:b/>
          <w:snapToGrid/>
          <w:szCs w:val="24"/>
        </w:rPr>
        <w:t xml:space="preserve">very good SINR and </w:t>
      </w:r>
      <w:r w:rsidR="001E30B5">
        <w:rPr>
          <w:b/>
          <w:snapToGrid/>
          <w:szCs w:val="24"/>
        </w:rPr>
        <w:t>long-term</w:t>
      </w:r>
      <w:r w:rsidR="00100FB4">
        <w:rPr>
          <w:b/>
          <w:snapToGrid/>
          <w:szCs w:val="24"/>
        </w:rPr>
        <w:t xml:space="preserve"> throughput performance.</w:t>
      </w:r>
    </w:p>
    <w:bookmarkEnd w:id="1"/>
    <w:p w14:paraId="1C1B1E4D" w14:textId="77777777" w:rsidR="00AD626E" w:rsidRDefault="00AD626E" w:rsidP="00170A42"/>
    <w:p w14:paraId="6C0A0766" w14:textId="2BFB7B5C" w:rsidR="00404579" w:rsidRDefault="00863E8C" w:rsidP="00170A42">
      <w:r>
        <w:t>Figure 2 also shows that a</w:t>
      </w:r>
      <w:r w:rsidR="00EA3F50" w:rsidRPr="00EA3F50">
        <w:t xml:space="preserve"> non-negligible tail of users suffers under shared bandwidth compared to partitioned </w:t>
      </w:r>
      <w:r w:rsidR="00EA3F50" w:rsidRPr="00EA3F50">
        <w:lastRenderedPageBreak/>
        <w:t>bandwidth scenario. The loss can be as high at 35% reduction in throughput for 5th percentile of users, for the case of 4 antennas at the UE</w:t>
      </w:r>
      <w:r w:rsidR="00EA3F50">
        <w:t>. These t</w:t>
      </w:r>
      <w:r w:rsidR="005C4888">
        <w:t xml:space="preserve">ail users under uncoordinated sharing suffer from </w:t>
      </w:r>
      <w:r w:rsidR="00625A36">
        <w:t>low</w:t>
      </w:r>
      <w:r w:rsidR="00EA3F50">
        <w:t>er</w:t>
      </w:r>
      <w:r w:rsidR="00625A36">
        <w:t xml:space="preserve"> SINR conditions. </w:t>
      </w:r>
      <w:r w:rsidR="006120FB">
        <w:t xml:space="preserve">Their performance compared to </w:t>
      </w:r>
      <w:r w:rsidR="00E33C04">
        <w:t xml:space="preserve">hard bandwidth partitioning indicates that the main contributor for their drop in </w:t>
      </w:r>
      <w:r w:rsidR="001F6D2B">
        <w:t>performance is sustained unmanageable interference coming from nodes of the other operator.</w:t>
      </w:r>
      <w:r w:rsidR="00404579">
        <w:t xml:space="preserve">  </w:t>
      </w:r>
      <w:r w:rsidR="0046081C">
        <w:t xml:space="preserve">Although all interference can be argued to be </w:t>
      </w:r>
      <w:proofErr w:type="spellStart"/>
      <w:r w:rsidR="0046081C">
        <w:t>bursty</w:t>
      </w:r>
      <w:proofErr w:type="spellEnd"/>
      <w:r w:rsidR="00DF5723">
        <w:t xml:space="preserve"> interference,</w:t>
      </w:r>
      <w:r w:rsidR="0046081C">
        <w:t xml:space="preserve"> that will eventually go away, </w:t>
      </w:r>
      <w:r w:rsidR="00C85D5B">
        <w:t>the ‘sustained’ nature of the interference is a relative concept. For use cases</w:t>
      </w:r>
      <w:r w:rsidR="001A6F89">
        <w:t xml:space="preserve"> of services </w:t>
      </w:r>
      <w:r w:rsidR="00C85D5B">
        <w:t xml:space="preserve">such as </w:t>
      </w:r>
      <w:r w:rsidR="00D17022">
        <w:t>Industrial IOT in 60GHz that have lower latency requirements,</w:t>
      </w:r>
      <w:r w:rsidR="001A6F89">
        <w:t xml:space="preserve"> a few tens of milliseconds </w:t>
      </w:r>
      <w:r w:rsidR="00EF3102">
        <w:t xml:space="preserve">of interference </w:t>
      </w:r>
      <w:r w:rsidR="001A6F89">
        <w:t xml:space="preserve">can count as sustained and </w:t>
      </w:r>
      <w:r w:rsidR="00D20044">
        <w:t>cause packet failures</w:t>
      </w:r>
      <w:r w:rsidR="001A6F89">
        <w:t>.</w:t>
      </w:r>
      <w:r w:rsidR="00364286">
        <w:t xml:space="preserve">  A </w:t>
      </w:r>
      <w:r w:rsidR="006E47D5">
        <w:t>further important</w:t>
      </w:r>
      <w:r w:rsidR="00364286">
        <w:t xml:space="preserve"> consideration is the occurren</w:t>
      </w:r>
      <w:r w:rsidR="00323BB4">
        <w:t>ce of</w:t>
      </w:r>
      <w:r w:rsidR="00364286">
        <w:t xml:space="preserve"> low likelihood but catastrophic scenarios</w:t>
      </w:r>
      <w:r w:rsidR="006E47D5">
        <w:t xml:space="preserve">. For example, </w:t>
      </w:r>
      <w:r w:rsidR="00364286">
        <w:t>due to circumstances arising from unplanned placements</w:t>
      </w:r>
      <w:r w:rsidR="00323BB4">
        <w:t xml:space="preserve"> and </w:t>
      </w:r>
      <w:proofErr w:type="spellStart"/>
      <w:r w:rsidR="00323BB4">
        <w:t>unfavorable</w:t>
      </w:r>
      <w:proofErr w:type="spellEnd"/>
      <w:r w:rsidR="00323BB4">
        <w:t xml:space="preserve"> </w:t>
      </w:r>
      <w:r w:rsidR="00364286">
        <w:t>line-of-sight conditions</w:t>
      </w:r>
      <w:r w:rsidR="00323BB4">
        <w:t xml:space="preserve">, a mobile device </w:t>
      </w:r>
      <w:r w:rsidR="00E369D0">
        <w:t xml:space="preserve">may </w:t>
      </w:r>
      <w:r w:rsidR="00323BB4">
        <w:t>experience high unavoidable interference from ongoing transmissions from another device such as a smart television.</w:t>
      </w:r>
    </w:p>
    <w:p w14:paraId="434F4A56" w14:textId="69D1E8B1" w:rsidR="003E5AD7" w:rsidRPr="00170A42" w:rsidRDefault="005D1844" w:rsidP="00170A42">
      <w:r>
        <w:t>Therefore,</w:t>
      </w:r>
      <w:r w:rsidR="00635A91">
        <w:t xml:space="preserve"> the f</w:t>
      </w:r>
      <w:r w:rsidR="003813FF" w:rsidRPr="00170A42">
        <w:t xml:space="preserve">ollowing observation can be made </w:t>
      </w:r>
      <w:r w:rsidR="00364286">
        <w:t>for</w:t>
      </w:r>
      <w:r w:rsidR="003813FF" w:rsidRPr="00170A42">
        <w:t xml:space="preserve"> </w:t>
      </w:r>
      <w:r w:rsidR="00364286">
        <w:t xml:space="preserve">a certain small but important </w:t>
      </w:r>
      <w:r w:rsidR="003813FF" w:rsidRPr="00170A42">
        <w:t>tail</w:t>
      </w:r>
      <w:r w:rsidR="00364286">
        <w:t xml:space="preserve"> of </w:t>
      </w:r>
      <w:r w:rsidR="003813FF" w:rsidRPr="00170A42">
        <w:t xml:space="preserve">user </w:t>
      </w:r>
      <w:r w:rsidR="0001181E">
        <w:t>experience.</w:t>
      </w:r>
    </w:p>
    <w:p w14:paraId="47A4D61F" w14:textId="77777777" w:rsidR="005A2125" w:rsidRDefault="005A2125" w:rsidP="00D04288">
      <w:pPr>
        <w:rPr>
          <w:b/>
          <w:snapToGrid/>
          <w:szCs w:val="24"/>
        </w:rPr>
      </w:pPr>
    </w:p>
    <w:p w14:paraId="1CCE50BB" w14:textId="714A3464" w:rsidR="00021638" w:rsidRDefault="00100FB4" w:rsidP="00D04288">
      <w:pPr>
        <w:rPr>
          <w:b/>
          <w:snapToGrid/>
          <w:szCs w:val="24"/>
        </w:rPr>
      </w:pPr>
      <w:bookmarkStart w:id="2" w:name="o2"/>
      <w:r>
        <w:rPr>
          <w:b/>
          <w:snapToGrid/>
          <w:szCs w:val="24"/>
        </w:rPr>
        <w:t>Observation</w:t>
      </w:r>
      <w:r w:rsidR="001303D9">
        <w:rPr>
          <w:b/>
          <w:snapToGrid/>
          <w:szCs w:val="24"/>
        </w:rPr>
        <w:t xml:space="preserve"> 2</w:t>
      </w:r>
      <w:r>
        <w:rPr>
          <w:b/>
          <w:snapToGrid/>
          <w:szCs w:val="24"/>
        </w:rPr>
        <w:t xml:space="preserve">:  </w:t>
      </w:r>
      <w:r w:rsidR="001303D9">
        <w:rPr>
          <w:b/>
          <w:snapToGrid/>
          <w:szCs w:val="24"/>
        </w:rPr>
        <w:t>T</w:t>
      </w:r>
      <w:r w:rsidR="00D4498B">
        <w:rPr>
          <w:b/>
          <w:snapToGrid/>
          <w:szCs w:val="24"/>
        </w:rPr>
        <w:t xml:space="preserve">he interference, though less likely, can be </w:t>
      </w:r>
      <w:r w:rsidR="00E01CC3">
        <w:rPr>
          <w:b/>
          <w:snapToGrid/>
          <w:szCs w:val="24"/>
        </w:rPr>
        <w:t>damaging when present</w:t>
      </w:r>
      <w:r w:rsidR="00F02ABB">
        <w:rPr>
          <w:b/>
          <w:snapToGrid/>
          <w:szCs w:val="24"/>
        </w:rPr>
        <w:t>.</w:t>
      </w:r>
    </w:p>
    <w:bookmarkEnd w:id="2"/>
    <w:p w14:paraId="1F680BFB" w14:textId="77777777" w:rsidR="006B7AE9" w:rsidRDefault="006B7AE9" w:rsidP="00D04288">
      <w:pPr>
        <w:rPr>
          <w:b/>
          <w:snapToGrid/>
          <w:szCs w:val="24"/>
        </w:rPr>
      </w:pPr>
    </w:p>
    <w:p w14:paraId="42137947" w14:textId="0D2F2A30" w:rsidR="00061C7C" w:rsidRDefault="0057351E" w:rsidP="00C60083">
      <w:r>
        <w:t>Yet, b</w:t>
      </w:r>
      <w:r w:rsidR="00780168">
        <w:t>roadly</w:t>
      </w:r>
      <w:r w:rsidR="00061C7C" w:rsidRPr="00C60083">
        <w:t>, higher SINRs</w:t>
      </w:r>
      <w:r w:rsidR="003A38E3" w:rsidRPr="00C60083">
        <w:t xml:space="preserve">, lower observed interferer densities </w:t>
      </w:r>
      <w:r w:rsidR="00061C7C" w:rsidRPr="00C60083">
        <w:t>and instantaneous</w:t>
      </w:r>
      <w:r w:rsidR="003A38E3" w:rsidRPr="00C60083">
        <w:t xml:space="preserve"> high</w:t>
      </w:r>
      <w:r w:rsidR="00061C7C" w:rsidRPr="00C60083">
        <w:t xml:space="preserve"> </w:t>
      </w:r>
      <w:r w:rsidR="00BB5466" w:rsidRPr="00C60083">
        <w:t>data rates</w:t>
      </w:r>
      <w:r w:rsidR="00061C7C" w:rsidRPr="00C60083">
        <w:t xml:space="preserve"> due to high bandwidths</w:t>
      </w:r>
      <w:r w:rsidR="008E6064" w:rsidRPr="00C60083">
        <w:t xml:space="preserve">, </w:t>
      </w:r>
      <w:r w:rsidR="008C6D19">
        <w:t xml:space="preserve">all </w:t>
      </w:r>
      <w:r w:rsidR="000263C6" w:rsidRPr="00C60083">
        <w:t xml:space="preserve">point to </w:t>
      </w:r>
      <w:r w:rsidR="008C6D19">
        <w:t>a</w:t>
      </w:r>
      <w:r w:rsidR="000625EF">
        <w:t xml:space="preserve"> </w:t>
      </w:r>
      <w:r w:rsidR="000263C6" w:rsidRPr="00C60083">
        <w:t xml:space="preserve">link operation in a regime where the </w:t>
      </w:r>
      <w:r w:rsidR="00665FB7" w:rsidRPr="00C60083">
        <w:t>SINR vs reuse trade</w:t>
      </w:r>
      <w:r w:rsidR="00C60083">
        <w:t>-</w:t>
      </w:r>
      <w:r w:rsidR="00665FB7" w:rsidRPr="00C60083">
        <w:t xml:space="preserve">off tilts in </w:t>
      </w:r>
      <w:proofErr w:type="spellStart"/>
      <w:r w:rsidR="00665FB7" w:rsidRPr="00C60083">
        <w:t>favor</w:t>
      </w:r>
      <w:proofErr w:type="spellEnd"/>
      <w:r w:rsidR="00665FB7" w:rsidRPr="00C60083">
        <w:t xml:space="preserve"> of higher reuse. </w:t>
      </w:r>
      <w:r w:rsidR="00983585">
        <w:t xml:space="preserve"> </w:t>
      </w:r>
    </w:p>
    <w:p w14:paraId="4D690527" w14:textId="77777777" w:rsidR="00061C7C" w:rsidRPr="00BA4F42" w:rsidRDefault="00061C7C" w:rsidP="00D04288">
      <w:pPr>
        <w:rPr>
          <w:b/>
          <w:snapToGrid/>
          <w:szCs w:val="24"/>
        </w:rPr>
      </w:pPr>
    </w:p>
    <w:p w14:paraId="65398BB2" w14:textId="7E6CAB59" w:rsidR="002D76D2" w:rsidRDefault="002D76D2" w:rsidP="007333AE">
      <w:pPr>
        <w:pStyle w:val="Heading2"/>
      </w:pPr>
      <w:r>
        <w:t xml:space="preserve">Channel </w:t>
      </w:r>
      <w:r w:rsidR="00BA02E3">
        <w:t xml:space="preserve">access modes </w:t>
      </w:r>
      <w:r>
        <w:t xml:space="preserve">for </w:t>
      </w:r>
      <w:r w:rsidR="00BA02E3">
        <w:t>deployment</w:t>
      </w:r>
    </w:p>
    <w:p w14:paraId="3578C600" w14:textId="49F2293F" w:rsidR="00742307" w:rsidRDefault="00742307" w:rsidP="00BA4F42">
      <w:pPr>
        <w:rPr>
          <w:lang w:eastAsia="ko-KR"/>
        </w:rPr>
      </w:pPr>
      <w:r>
        <w:rPr>
          <w:lang w:eastAsia="ko-KR"/>
        </w:rPr>
        <w:t xml:space="preserve">Channel access </w:t>
      </w:r>
      <w:r w:rsidR="00EA38CF">
        <w:rPr>
          <w:lang w:eastAsia="ko-KR"/>
        </w:rPr>
        <w:t xml:space="preserve">procedures </w:t>
      </w:r>
      <w:r w:rsidR="005C64B3">
        <w:rPr>
          <w:lang w:eastAsia="ko-KR"/>
        </w:rPr>
        <w:t xml:space="preserve">for unlicensed </w:t>
      </w:r>
      <w:r w:rsidR="00357BC5">
        <w:rPr>
          <w:lang w:eastAsia="ko-KR"/>
        </w:rPr>
        <w:t xml:space="preserve">operation </w:t>
      </w:r>
      <w:r w:rsidR="00327F10">
        <w:rPr>
          <w:lang w:eastAsia="ko-KR"/>
        </w:rPr>
        <w:t>ha</w:t>
      </w:r>
      <w:r w:rsidR="00EA38CF">
        <w:rPr>
          <w:lang w:eastAsia="ko-KR"/>
        </w:rPr>
        <w:t>ve</w:t>
      </w:r>
      <w:r w:rsidR="00327F10">
        <w:rPr>
          <w:lang w:eastAsia="ko-KR"/>
        </w:rPr>
        <w:t xml:space="preserve"> relied on channel sensing (also variously referred to as medium sensing,</w:t>
      </w:r>
      <w:r w:rsidR="002C3BE7">
        <w:rPr>
          <w:lang w:eastAsia="ko-KR"/>
        </w:rPr>
        <w:t xml:space="preserve"> carrier sensing, </w:t>
      </w:r>
      <w:r w:rsidR="00327F10">
        <w:rPr>
          <w:lang w:eastAsia="ko-KR"/>
        </w:rPr>
        <w:t xml:space="preserve">listening, </w:t>
      </w:r>
      <w:r w:rsidR="00EA38CF">
        <w:rPr>
          <w:lang w:eastAsia="ko-KR"/>
        </w:rPr>
        <w:t xml:space="preserve">monitoring) as a primary mechanism for </w:t>
      </w:r>
      <w:r w:rsidR="00BC0E65">
        <w:rPr>
          <w:lang w:eastAsia="ko-KR"/>
        </w:rPr>
        <w:t>ensuring reliability and fair access.</w:t>
      </w:r>
      <w:r w:rsidR="00936624">
        <w:rPr>
          <w:lang w:eastAsia="ko-KR"/>
        </w:rPr>
        <w:t xml:space="preserve"> </w:t>
      </w:r>
      <w:r w:rsidR="00933C3C">
        <w:rPr>
          <w:lang w:eastAsia="ko-KR"/>
        </w:rPr>
        <w:t xml:space="preserve">The classical channel sensing </w:t>
      </w:r>
      <w:r w:rsidR="00183690">
        <w:rPr>
          <w:lang w:eastAsia="ko-KR"/>
        </w:rPr>
        <w:t>takes the form of Listen Before Talk (LBT). C</w:t>
      </w:r>
      <w:r w:rsidR="00D7040F">
        <w:rPr>
          <w:lang w:eastAsia="ko-KR"/>
        </w:rPr>
        <w:t xml:space="preserve">hannel sensing </w:t>
      </w:r>
      <w:r w:rsidR="00D97DA9">
        <w:rPr>
          <w:lang w:eastAsia="ko-KR"/>
        </w:rPr>
        <w:t xml:space="preserve">adds </w:t>
      </w:r>
      <w:r w:rsidR="000146C5">
        <w:rPr>
          <w:lang w:eastAsia="ko-KR"/>
        </w:rPr>
        <w:t xml:space="preserve">to overall control </w:t>
      </w:r>
      <w:r w:rsidR="00095D57">
        <w:rPr>
          <w:lang w:eastAsia="ko-KR"/>
        </w:rPr>
        <w:t xml:space="preserve">overhead </w:t>
      </w:r>
      <w:r w:rsidR="000146C5">
        <w:rPr>
          <w:lang w:eastAsia="ko-KR"/>
        </w:rPr>
        <w:t>as a minimum overhead</w:t>
      </w:r>
      <w:r w:rsidR="00EE7847">
        <w:rPr>
          <w:lang w:eastAsia="ko-KR"/>
        </w:rPr>
        <w:t xml:space="preserve"> </w:t>
      </w:r>
      <w:r w:rsidR="00095D57">
        <w:rPr>
          <w:lang w:eastAsia="ko-KR"/>
        </w:rPr>
        <w:t xml:space="preserve">is added </w:t>
      </w:r>
      <w:r w:rsidR="00EE7847">
        <w:rPr>
          <w:lang w:eastAsia="ko-KR"/>
        </w:rPr>
        <w:t>before every burst of transmission</w:t>
      </w:r>
      <w:r w:rsidR="00D9117C">
        <w:rPr>
          <w:lang w:eastAsia="ko-KR"/>
        </w:rPr>
        <w:t xml:space="preserve">.  </w:t>
      </w:r>
      <w:r w:rsidR="000D0DA4">
        <w:rPr>
          <w:lang w:eastAsia="ko-KR"/>
        </w:rPr>
        <w:t>Further, t</w:t>
      </w:r>
      <w:r w:rsidR="00A148A3">
        <w:rPr>
          <w:lang w:eastAsia="ko-KR"/>
        </w:rPr>
        <w:t xml:space="preserve">he </w:t>
      </w:r>
      <w:r w:rsidR="00DB0ABE">
        <w:rPr>
          <w:lang w:eastAsia="ko-KR"/>
        </w:rPr>
        <w:t>associated procedures may incur</w:t>
      </w:r>
      <w:r w:rsidR="00D9117C">
        <w:rPr>
          <w:lang w:eastAsia="ko-KR"/>
        </w:rPr>
        <w:t xml:space="preserve"> a variable medium access reuse loss</w:t>
      </w:r>
      <w:r w:rsidR="00DB0ABE">
        <w:rPr>
          <w:lang w:eastAsia="ko-KR"/>
        </w:rPr>
        <w:t>, in return for</w:t>
      </w:r>
      <w:r w:rsidR="006229D8">
        <w:rPr>
          <w:lang w:eastAsia="ko-KR"/>
        </w:rPr>
        <w:t xml:space="preserve"> </w:t>
      </w:r>
      <w:r w:rsidR="000D0DA4">
        <w:rPr>
          <w:lang w:eastAsia="ko-KR"/>
        </w:rPr>
        <w:t xml:space="preserve">improvements in </w:t>
      </w:r>
      <w:r w:rsidR="00843F2C">
        <w:rPr>
          <w:lang w:eastAsia="ko-KR"/>
        </w:rPr>
        <w:t>networkwide metrics such as link</w:t>
      </w:r>
      <w:r w:rsidR="00DB0ABE">
        <w:rPr>
          <w:lang w:eastAsia="ko-KR"/>
        </w:rPr>
        <w:t xml:space="preserve"> SINR </w:t>
      </w:r>
      <w:r w:rsidR="006229D8">
        <w:rPr>
          <w:lang w:eastAsia="ko-KR"/>
        </w:rPr>
        <w:t xml:space="preserve">quality </w:t>
      </w:r>
      <w:r w:rsidR="00843F2C">
        <w:rPr>
          <w:lang w:eastAsia="ko-KR"/>
        </w:rPr>
        <w:t>and fairness.</w:t>
      </w:r>
    </w:p>
    <w:p w14:paraId="54AE45B7" w14:textId="77777777" w:rsidR="00895E4D" w:rsidRDefault="00895E4D" w:rsidP="00BA4F42">
      <w:pPr>
        <w:rPr>
          <w:lang w:eastAsia="ko-KR"/>
        </w:rPr>
      </w:pPr>
    </w:p>
    <w:p w14:paraId="734F1D16" w14:textId="6A17707A" w:rsidR="00BA4F42" w:rsidRDefault="00813F9B" w:rsidP="00BA4F42">
      <w:pPr>
        <w:rPr>
          <w:lang w:eastAsia="ko-KR"/>
        </w:rPr>
      </w:pPr>
      <w:r>
        <w:rPr>
          <w:lang w:eastAsia="ko-KR"/>
        </w:rPr>
        <w:t xml:space="preserve">Observations made in the previous section </w:t>
      </w:r>
      <w:r w:rsidR="00D87EED">
        <w:rPr>
          <w:lang w:eastAsia="ko-KR"/>
        </w:rPr>
        <w:t>point to deployment models for FR2</w:t>
      </w:r>
      <w:r w:rsidR="00A0033F">
        <w:rPr>
          <w:lang w:eastAsia="ko-KR"/>
        </w:rPr>
        <w:t>x with</w:t>
      </w:r>
      <w:r w:rsidR="004B3BEB">
        <w:rPr>
          <w:lang w:eastAsia="ko-KR"/>
        </w:rPr>
        <w:t xml:space="preserve"> </w:t>
      </w:r>
      <w:r w:rsidR="005E1D3E">
        <w:rPr>
          <w:lang w:eastAsia="ko-KR"/>
        </w:rPr>
        <w:t>channel access mechanisms tha</w:t>
      </w:r>
      <w:r w:rsidR="00360FF1">
        <w:rPr>
          <w:lang w:eastAsia="ko-KR"/>
        </w:rPr>
        <w:t xml:space="preserve">t </w:t>
      </w:r>
      <w:r w:rsidR="002D5CB3">
        <w:rPr>
          <w:lang w:eastAsia="ko-KR"/>
        </w:rPr>
        <w:t xml:space="preserve">do not </w:t>
      </w:r>
      <w:r w:rsidR="000F0A11">
        <w:rPr>
          <w:lang w:eastAsia="ko-KR"/>
        </w:rPr>
        <w:t xml:space="preserve">always </w:t>
      </w:r>
      <w:r w:rsidR="002D5CB3">
        <w:rPr>
          <w:lang w:eastAsia="ko-KR"/>
        </w:rPr>
        <w:t xml:space="preserve">need to </w:t>
      </w:r>
      <w:r w:rsidR="00360FF1">
        <w:rPr>
          <w:lang w:eastAsia="ko-KR"/>
        </w:rPr>
        <w:t>pay a</w:t>
      </w:r>
      <w:r w:rsidR="00D97DA9">
        <w:rPr>
          <w:lang w:eastAsia="ko-KR"/>
        </w:rPr>
        <w:t xml:space="preserve">n </w:t>
      </w:r>
      <w:r w:rsidR="00360FF1">
        <w:rPr>
          <w:lang w:eastAsia="ko-KR"/>
        </w:rPr>
        <w:t xml:space="preserve">overhead/reuse-loss penalty </w:t>
      </w:r>
      <w:r w:rsidR="00C37229">
        <w:rPr>
          <w:lang w:eastAsia="ko-KR"/>
        </w:rPr>
        <w:t xml:space="preserve">in the form of silencing and sensing </w:t>
      </w:r>
      <w:r w:rsidR="00360FF1">
        <w:rPr>
          <w:lang w:eastAsia="ko-KR"/>
        </w:rPr>
        <w:t xml:space="preserve">for every transmission. </w:t>
      </w:r>
      <w:r w:rsidR="002D5CB3">
        <w:rPr>
          <w:lang w:eastAsia="ko-KR"/>
        </w:rPr>
        <w:t xml:space="preserve">Instead </w:t>
      </w:r>
      <w:r w:rsidR="00C37229">
        <w:rPr>
          <w:lang w:eastAsia="ko-KR"/>
        </w:rPr>
        <w:t xml:space="preserve">following </w:t>
      </w:r>
      <w:r w:rsidR="00967799">
        <w:rPr>
          <w:lang w:eastAsia="ko-KR"/>
        </w:rPr>
        <w:t>deployment modes can be envisioned.</w:t>
      </w:r>
      <w:r w:rsidR="00546ED2">
        <w:rPr>
          <w:lang w:eastAsia="ko-KR"/>
        </w:rPr>
        <w:t xml:space="preserve"> </w:t>
      </w:r>
    </w:p>
    <w:p w14:paraId="64226234" w14:textId="70C244A3" w:rsidR="004A03DD" w:rsidRDefault="004A03DD" w:rsidP="00BA4F42">
      <w:pPr>
        <w:rPr>
          <w:lang w:eastAsia="ko-KR"/>
        </w:rPr>
      </w:pPr>
    </w:p>
    <w:p w14:paraId="355604F9" w14:textId="30513C7C" w:rsidR="00967799" w:rsidRDefault="00D63B41" w:rsidP="00745B4B">
      <w:pPr>
        <w:pStyle w:val="ListParagraph"/>
        <w:rPr>
          <w:lang w:eastAsia="ko-KR"/>
        </w:rPr>
      </w:pPr>
      <w:r w:rsidRPr="00745B4B">
        <w:rPr>
          <w:b/>
          <w:bCs/>
          <w:lang w:eastAsia="ko-KR"/>
        </w:rPr>
        <w:t>No-Sensing or No-LBT deployment</w:t>
      </w:r>
      <w:r>
        <w:rPr>
          <w:lang w:eastAsia="ko-KR"/>
        </w:rPr>
        <w:t xml:space="preserve">:  </w:t>
      </w:r>
      <w:r w:rsidR="00BA4730">
        <w:rPr>
          <w:lang w:eastAsia="ko-KR"/>
        </w:rPr>
        <w:t xml:space="preserve">Based on </w:t>
      </w:r>
      <w:r w:rsidR="00F85283">
        <w:rPr>
          <w:lang w:eastAsia="ko-KR"/>
        </w:rPr>
        <w:t xml:space="preserve">Observation </w:t>
      </w:r>
      <w:r w:rsidR="00BA4730">
        <w:rPr>
          <w:lang w:eastAsia="ko-KR"/>
        </w:rPr>
        <w:t xml:space="preserve">1, this deployment mode </w:t>
      </w:r>
      <w:r w:rsidR="005F5294">
        <w:rPr>
          <w:lang w:eastAsia="ko-KR"/>
        </w:rPr>
        <w:t>is envisioned to permit</w:t>
      </w:r>
      <w:r w:rsidR="00437775">
        <w:rPr>
          <w:lang w:eastAsia="ko-KR"/>
        </w:rPr>
        <w:t xml:space="preserve"> a truly uncoordinated operation. The </w:t>
      </w:r>
      <w:r w:rsidR="00EF0F79">
        <w:rPr>
          <w:lang w:eastAsia="ko-KR"/>
        </w:rPr>
        <w:t xml:space="preserve">risks of running into phenomena of </w:t>
      </w:r>
      <w:r w:rsidR="00F85283">
        <w:rPr>
          <w:lang w:eastAsia="ko-KR"/>
        </w:rPr>
        <w:t xml:space="preserve">Observation </w:t>
      </w:r>
      <w:r w:rsidR="00EF0F79">
        <w:rPr>
          <w:lang w:eastAsia="ko-KR"/>
        </w:rPr>
        <w:t xml:space="preserve">2 can be </w:t>
      </w:r>
      <w:r w:rsidR="00DF4253">
        <w:rPr>
          <w:lang w:eastAsia="ko-KR"/>
        </w:rPr>
        <w:t xml:space="preserve">reduced/eliminated by </w:t>
      </w:r>
      <w:r w:rsidR="00F85283">
        <w:rPr>
          <w:lang w:eastAsia="ko-KR"/>
        </w:rPr>
        <w:t xml:space="preserve">potentially </w:t>
      </w:r>
      <w:r w:rsidR="00DF4253">
        <w:rPr>
          <w:lang w:eastAsia="ko-KR"/>
        </w:rPr>
        <w:t>stricter requirements</w:t>
      </w:r>
      <w:r w:rsidR="009F3523">
        <w:rPr>
          <w:lang w:eastAsia="ko-KR"/>
        </w:rPr>
        <w:t xml:space="preserve"> </w:t>
      </w:r>
      <w:r w:rsidR="00DF4253">
        <w:rPr>
          <w:lang w:eastAsia="ko-KR"/>
        </w:rPr>
        <w:t>than some of those imposed by regulatory bodies.</w:t>
      </w:r>
      <w:r w:rsidR="009F3523">
        <w:rPr>
          <w:lang w:eastAsia="ko-KR"/>
        </w:rPr>
        <w:t xml:space="preserve"> </w:t>
      </w:r>
      <w:r w:rsidR="00192AD8">
        <w:rPr>
          <w:lang w:eastAsia="ko-KR"/>
        </w:rPr>
        <w:t xml:space="preserve">Under </w:t>
      </w:r>
      <w:r w:rsidR="00967799">
        <w:rPr>
          <w:lang w:eastAsia="ko-KR"/>
        </w:rPr>
        <w:t xml:space="preserve">absolute </w:t>
      </w:r>
      <w:r w:rsidR="00192AD8">
        <w:rPr>
          <w:lang w:eastAsia="ko-KR"/>
        </w:rPr>
        <w:t>constraints</w:t>
      </w:r>
      <w:r w:rsidR="00967799">
        <w:rPr>
          <w:lang w:eastAsia="ko-KR"/>
        </w:rPr>
        <w:t xml:space="preserve"> on </w:t>
      </w:r>
      <w:r w:rsidR="001E30B5">
        <w:rPr>
          <w:lang w:eastAsia="ko-KR"/>
        </w:rPr>
        <w:t>EIRP, duty</w:t>
      </w:r>
      <w:r w:rsidR="00192AD8">
        <w:rPr>
          <w:lang w:eastAsia="ko-KR"/>
        </w:rPr>
        <w:t xml:space="preserve"> cycle</w:t>
      </w:r>
      <w:r w:rsidR="007A09CB">
        <w:rPr>
          <w:lang w:eastAsia="ko-KR"/>
        </w:rPr>
        <w:t xml:space="preserve"> and directionality of transmission, it is conceivable for nodes to be free from requirement of </w:t>
      </w:r>
      <w:r w:rsidR="00A0033F">
        <w:rPr>
          <w:lang w:eastAsia="ko-KR"/>
        </w:rPr>
        <w:t>sensing before</w:t>
      </w:r>
      <w:r w:rsidR="007A09CB">
        <w:rPr>
          <w:lang w:eastAsia="ko-KR"/>
        </w:rPr>
        <w:t xml:space="preserve"> transmission. </w:t>
      </w:r>
    </w:p>
    <w:p w14:paraId="4DBE3C75" w14:textId="378A295B" w:rsidR="001E5888" w:rsidRPr="007A09CB" w:rsidRDefault="001E5888" w:rsidP="00745B4B">
      <w:pPr>
        <w:pStyle w:val="ListParagraph"/>
        <w:rPr>
          <w:lang w:eastAsia="ko-KR"/>
        </w:rPr>
      </w:pPr>
      <w:r w:rsidRPr="00745B4B">
        <w:rPr>
          <w:b/>
          <w:bCs/>
          <w:lang w:eastAsia="ko-KR"/>
        </w:rPr>
        <w:t>Long Term Sensing based deployment:</w:t>
      </w:r>
      <w:r w:rsidRPr="001E5888">
        <w:rPr>
          <w:lang w:eastAsia="ko-KR"/>
        </w:rPr>
        <w:t xml:space="preserve"> </w:t>
      </w:r>
      <w:r>
        <w:rPr>
          <w:lang w:eastAsia="ko-KR"/>
        </w:rPr>
        <w:t xml:space="preserve">For nodes with requirement of higher EIRPs and duty cycle, adequate mechanisms could be identified that improves coexistence by sensing the channel over a slower timescale than individual bursts of transmissions. </w:t>
      </w:r>
    </w:p>
    <w:p w14:paraId="7AD99790" w14:textId="0959836F" w:rsidR="004F77E0" w:rsidRDefault="006C27B2" w:rsidP="00745B4B">
      <w:pPr>
        <w:pStyle w:val="ListParagraph"/>
      </w:pPr>
      <w:r w:rsidRPr="00745B4B">
        <w:rPr>
          <w:b/>
          <w:bCs/>
          <w:lang w:eastAsia="ko-KR"/>
        </w:rPr>
        <w:t xml:space="preserve">Short Term Sensing based </w:t>
      </w:r>
      <w:r w:rsidR="001E30B5" w:rsidRPr="00745B4B">
        <w:rPr>
          <w:b/>
          <w:bCs/>
          <w:lang w:eastAsia="ko-KR"/>
        </w:rPr>
        <w:t>deployment</w:t>
      </w:r>
      <w:r w:rsidR="001E30B5" w:rsidRPr="006C27B2">
        <w:rPr>
          <w:lang w:eastAsia="ko-KR"/>
        </w:rPr>
        <w:t>:</w:t>
      </w:r>
      <w:r>
        <w:rPr>
          <w:lang w:eastAsia="ko-KR"/>
        </w:rPr>
        <w:t xml:space="preserve"> </w:t>
      </w:r>
      <w:r w:rsidR="004F77E0">
        <w:rPr>
          <w:lang w:eastAsia="ko-KR"/>
        </w:rPr>
        <w:t xml:space="preserve">Short term sensing, often specified in the form </w:t>
      </w:r>
      <w:r w:rsidR="0033750D">
        <w:rPr>
          <w:lang w:eastAsia="ko-KR"/>
        </w:rPr>
        <w:t>of LBT</w:t>
      </w:r>
      <w:r w:rsidR="004F77E0">
        <w:rPr>
          <w:lang w:eastAsia="ko-KR"/>
        </w:rPr>
        <w:t xml:space="preserve"> channel access procedure before every transmission</w:t>
      </w:r>
      <w:r w:rsidR="00BD15B3">
        <w:rPr>
          <w:lang w:eastAsia="ko-KR"/>
        </w:rPr>
        <w:t xml:space="preserve"> burst, </w:t>
      </w:r>
      <w:r w:rsidR="004A1180">
        <w:rPr>
          <w:lang w:eastAsia="ko-KR"/>
        </w:rPr>
        <w:t xml:space="preserve">may </w:t>
      </w:r>
      <w:r w:rsidR="00A0033F">
        <w:rPr>
          <w:lang w:eastAsia="ko-KR"/>
        </w:rPr>
        <w:t>be specified</w:t>
      </w:r>
      <w:r w:rsidR="004A1180">
        <w:rPr>
          <w:lang w:eastAsia="ko-KR"/>
        </w:rPr>
        <w:t xml:space="preserve"> </w:t>
      </w:r>
      <w:r w:rsidR="008C4D75">
        <w:rPr>
          <w:lang w:eastAsia="ko-KR"/>
        </w:rPr>
        <w:t xml:space="preserve">while being cognizant </w:t>
      </w:r>
      <w:r w:rsidR="008329D0">
        <w:rPr>
          <w:lang w:eastAsia="ko-KR"/>
        </w:rPr>
        <w:t>of Observation</w:t>
      </w:r>
      <w:r w:rsidR="008C4D75">
        <w:rPr>
          <w:lang w:eastAsia="ko-KR"/>
        </w:rPr>
        <w:t xml:space="preserve"> 1.</w:t>
      </w:r>
      <w:r w:rsidR="003E0DB4">
        <w:rPr>
          <w:lang w:eastAsia="ko-KR"/>
        </w:rPr>
        <w:t xml:space="preserve"> Observation 1 indicates that </w:t>
      </w:r>
      <w:r w:rsidR="00512078">
        <w:rPr>
          <w:lang w:eastAsia="ko-KR"/>
        </w:rPr>
        <w:t xml:space="preserve">design focus of the study could be to </w:t>
      </w:r>
      <w:r w:rsidR="00A0033F">
        <w:rPr>
          <w:lang w:eastAsia="ko-KR"/>
        </w:rPr>
        <w:t>keep the</w:t>
      </w:r>
      <w:r w:rsidR="003E0DB4">
        <w:rPr>
          <w:lang w:eastAsia="ko-KR"/>
        </w:rPr>
        <w:t xml:space="preserve"> triggers</w:t>
      </w:r>
      <w:r w:rsidR="001B46FB">
        <w:rPr>
          <w:lang w:eastAsia="ko-KR"/>
        </w:rPr>
        <w:t xml:space="preserve">, </w:t>
      </w:r>
      <w:r w:rsidR="003E0DB4">
        <w:rPr>
          <w:lang w:eastAsia="ko-KR"/>
        </w:rPr>
        <w:t>the overhead</w:t>
      </w:r>
      <w:r w:rsidR="001B46FB">
        <w:rPr>
          <w:lang w:eastAsia="ko-KR"/>
        </w:rPr>
        <w:t xml:space="preserve"> and the </w:t>
      </w:r>
      <w:r w:rsidR="003E0DB4">
        <w:rPr>
          <w:lang w:eastAsia="ko-KR"/>
        </w:rPr>
        <w:t xml:space="preserve">reuse loss costs associated </w:t>
      </w:r>
      <w:r w:rsidR="00512078">
        <w:rPr>
          <w:lang w:eastAsia="ko-KR"/>
        </w:rPr>
        <w:t xml:space="preserve">with </w:t>
      </w:r>
      <w:r w:rsidR="001B46FB">
        <w:rPr>
          <w:lang w:eastAsia="ko-KR"/>
        </w:rPr>
        <w:t>such</w:t>
      </w:r>
      <w:r w:rsidR="001C6EE4">
        <w:rPr>
          <w:lang w:eastAsia="ko-KR"/>
        </w:rPr>
        <w:t xml:space="preserve"> sensing to be a minimum.</w:t>
      </w:r>
      <w:r w:rsidR="008C4D75">
        <w:rPr>
          <w:lang w:eastAsia="ko-KR"/>
        </w:rPr>
        <w:t xml:space="preserve"> </w:t>
      </w:r>
      <w:r w:rsidR="0072358D">
        <w:rPr>
          <w:lang w:eastAsia="ko-KR"/>
        </w:rPr>
        <w:t xml:space="preserve"> </w:t>
      </w:r>
      <w:r w:rsidR="001C6EE4">
        <w:rPr>
          <w:lang w:eastAsia="ko-KR"/>
        </w:rPr>
        <w:t xml:space="preserve">The </w:t>
      </w:r>
      <w:r w:rsidR="00400B32">
        <w:rPr>
          <w:lang w:eastAsia="ko-KR"/>
        </w:rPr>
        <w:t xml:space="preserve">impact </w:t>
      </w:r>
      <w:r w:rsidR="005E47A8">
        <w:rPr>
          <w:lang w:eastAsia="ko-KR"/>
        </w:rPr>
        <w:t xml:space="preserve">in </w:t>
      </w:r>
      <w:r w:rsidR="00F85283">
        <w:rPr>
          <w:lang w:eastAsia="ko-KR"/>
        </w:rPr>
        <w:t>O</w:t>
      </w:r>
      <w:r w:rsidR="00400B32">
        <w:rPr>
          <w:lang w:eastAsia="ko-KR"/>
        </w:rPr>
        <w:t xml:space="preserve">bservation 2 </w:t>
      </w:r>
      <w:r w:rsidR="001C6EE4">
        <w:rPr>
          <w:lang w:eastAsia="ko-KR"/>
        </w:rPr>
        <w:t>can further be</w:t>
      </w:r>
      <w:r w:rsidR="005E47A8">
        <w:rPr>
          <w:lang w:eastAsia="ko-KR"/>
        </w:rPr>
        <w:t xml:space="preserve"> limited by </w:t>
      </w:r>
      <w:r w:rsidR="00B34E3B">
        <w:rPr>
          <w:lang w:eastAsia="ko-KR"/>
        </w:rPr>
        <w:t xml:space="preserve">imposing constraints on duration, </w:t>
      </w:r>
      <w:r w:rsidR="008329D0">
        <w:rPr>
          <w:lang w:eastAsia="ko-KR"/>
        </w:rPr>
        <w:t>power,</w:t>
      </w:r>
      <w:r w:rsidR="00B34E3B">
        <w:rPr>
          <w:lang w:eastAsia="ko-KR"/>
        </w:rPr>
        <w:t xml:space="preserve"> and other parameters for </w:t>
      </w:r>
      <w:r w:rsidR="00355513">
        <w:rPr>
          <w:lang w:eastAsia="ko-KR"/>
        </w:rPr>
        <w:t xml:space="preserve">a subset of transmissions such as control </w:t>
      </w:r>
      <w:r w:rsidR="007F6D73">
        <w:rPr>
          <w:lang w:eastAsia="ko-KR"/>
        </w:rPr>
        <w:t>information</w:t>
      </w:r>
      <w:r w:rsidR="005F0AB8">
        <w:rPr>
          <w:lang w:eastAsia="ko-KR"/>
        </w:rPr>
        <w:t>. It</w:t>
      </w:r>
      <w:r w:rsidR="00355513">
        <w:rPr>
          <w:lang w:eastAsia="ko-KR"/>
        </w:rPr>
        <w:t xml:space="preserve"> could be envisioned </w:t>
      </w:r>
      <w:r w:rsidR="007F6D73">
        <w:rPr>
          <w:lang w:eastAsia="ko-KR"/>
        </w:rPr>
        <w:t xml:space="preserve">for </w:t>
      </w:r>
      <w:r w:rsidR="005F0AB8">
        <w:rPr>
          <w:lang w:eastAsia="ko-KR"/>
        </w:rPr>
        <w:t>such transmission bursts</w:t>
      </w:r>
      <w:r w:rsidR="007F6D73">
        <w:rPr>
          <w:lang w:eastAsia="ko-KR"/>
        </w:rPr>
        <w:t xml:space="preserve"> to be sent in a contention exempt manner. </w:t>
      </w:r>
    </w:p>
    <w:p w14:paraId="4A13E8E7" w14:textId="77777777" w:rsidR="000A6633" w:rsidRDefault="000A6633" w:rsidP="000A6633"/>
    <w:p w14:paraId="242A7E17" w14:textId="6669F3A1" w:rsidR="000A6633" w:rsidRDefault="000A6633" w:rsidP="000A6633">
      <w:pPr>
        <w:pStyle w:val="ListParagraph"/>
        <w:numPr>
          <w:ilvl w:val="0"/>
          <w:numId w:val="0"/>
        </w:numPr>
        <w:rPr>
          <w:b/>
          <w:bCs/>
        </w:rPr>
      </w:pPr>
      <w:bookmarkStart w:id="3" w:name="p1to4"/>
      <w:r w:rsidRPr="000A6633">
        <w:rPr>
          <w:b/>
          <w:bCs/>
        </w:rPr>
        <w:t xml:space="preserve">Proposal 1: </w:t>
      </w:r>
      <w:r w:rsidR="003342B0">
        <w:rPr>
          <w:b/>
          <w:bCs/>
        </w:rPr>
        <w:t>I</w:t>
      </w:r>
      <w:r w:rsidRPr="000A6633">
        <w:rPr>
          <w:b/>
          <w:bCs/>
        </w:rPr>
        <w:t>nvestigate and</w:t>
      </w:r>
      <w:r w:rsidR="0001181E" w:rsidRPr="0001181E">
        <w:rPr>
          <w:b/>
          <w:bCs/>
        </w:rPr>
        <w:t xml:space="preserve"> identify conditions for deployment modes where </w:t>
      </w:r>
      <w:r w:rsidRPr="000A6633">
        <w:rPr>
          <w:b/>
          <w:bCs/>
        </w:rPr>
        <w:t>No-LBT or No Sensing is viable.</w:t>
      </w:r>
    </w:p>
    <w:p w14:paraId="71A95CC9" w14:textId="24A7D5EC" w:rsidR="000A6633" w:rsidRPr="0001181E" w:rsidRDefault="000A6633" w:rsidP="000A6633">
      <w:pPr>
        <w:pStyle w:val="ListParagraph"/>
        <w:numPr>
          <w:ilvl w:val="0"/>
          <w:numId w:val="0"/>
        </w:numPr>
        <w:rPr>
          <w:b/>
          <w:bCs/>
        </w:rPr>
      </w:pPr>
      <w:r w:rsidRPr="0001181E">
        <w:rPr>
          <w:rFonts w:eastAsia="Batang"/>
          <w:b/>
          <w:bCs/>
          <w:snapToGrid/>
          <w:kern w:val="2"/>
          <w:szCs w:val="24"/>
          <w:lang w:eastAsia="ko-KR"/>
        </w:rPr>
        <w:t xml:space="preserve">Proposal 2: </w:t>
      </w:r>
      <w:r w:rsidR="003342B0">
        <w:rPr>
          <w:rFonts w:eastAsia="Batang"/>
          <w:b/>
          <w:bCs/>
          <w:snapToGrid/>
          <w:kern w:val="2"/>
          <w:szCs w:val="24"/>
          <w:lang w:eastAsia="ko-KR"/>
        </w:rPr>
        <w:t>I</w:t>
      </w:r>
      <w:r w:rsidRPr="0001181E">
        <w:rPr>
          <w:rFonts w:eastAsia="Batang"/>
          <w:b/>
          <w:bCs/>
          <w:snapToGrid/>
          <w:kern w:val="2"/>
          <w:szCs w:val="24"/>
          <w:lang w:eastAsia="ko-KR"/>
        </w:rPr>
        <w:t>nvestigate and identify conditions for deployment modes where a long-term sensing for coexistence is viable</w:t>
      </w:r>
      <w:r>
        <w:rPr>
          <w:rFonts w:eastAsia="Batang"/>
          <w:b/>
          <w:bCs/>
          <w:snapToGrid/>
          <w:kern w:val="2"/>
          <w:szCs w:val="24"/>
          <w:lang w:eastAsia="ko-KR"/>
        </w:rPr>
        <w:t>.</w:t>
      </w:r>
      <w:r w:rsidRPr="0001181E">
        <w:rPr>
          <w:rFonts w:eastAsia="Batang"/>
          <w:b/>
          <w:bCs/>
          <w:snapToGrid/>
          <w:kern w:val="2"/>
          <w:szCs w:val="24"/>
          <w:lang w:eastAsia="ko-KR"/>
        </w:rPr>
        <w:t xml:space="preserve"> </w:t>
      </w:r>
    </w:p>
    <w:p w14:paraId="125BC51B" w14:textId="70BBA1D3" w:rsidR="0001181E" w:rsidRPr="0001181E" w:rsidRDefault="0001181E" w:rsidP="000A6633">
      <w:pPr>
        <w:pStyle w:val="ListParagraph"/>
        <w:numPr>
          <w:ilvl w:val="0"/>
          <w:numId w:val="0"/>
        </w:numPr>
        <w:rPr>
          <w:b/>
          <w:bCs/>
        </w:rPr>
      </w:pPr>
      <w:r w:rsidRPr="0001181E">
        <w:rPr>
          <w:b/>
          <w:bCs/>
        </w:rPr>
        <w:t xml:space="preserve">Proposal 3: LBT or Short-Term Sensing:  </w:t>
      </w:r>
      <w:r w:rsidR="003342B0">
        <w:rPr>
          <w:b/>
          <w:bCs/>
        </w:rPr>
        <w:t>I</w:t>
      </w:r>
      <w:r w:rsidRPr="0001181E">
        <w:rPr>
          <w:b/>
          <w:bCs/>
        </w:rPr>
        <w:t>dentify conditions for deployment modes where short term medium sensing before a transmission needs to be considered for every transmission.</w:t>
      </w:r>
    </w:p>
    <w:p w14:paraId="65CFC980" w14:textId="3E2E5E89" w:rsidR="006F60C9" w:rsidRPr="006F60C9" w:rsidRDefault="0001181E" w:rsidP="000A6633">
      <w:pPr>
        <w:pStyle w:val="ListParagraph"/>
        <w:numPr>
          <w:ilvl w:val="0"/>
          <w:numId w:val="0"/>
        </w:numPr>
        <w:rPr>
          <w:lang w:eastAsia="ko-KR"/>
        </w:rPr>
      </w:pPr>
      <w:r w:rsidRPr="00993215">
        <w:rPr>
          <w:b/>
          <w:snapToGrid/>
          <w:szCs w:val="24"/>
        </w:rPr>
        <w:lastRenderedPageBreak/>
        <w:t xml:space="preserve">Proposal </w:t>
      </w:r>
      <w:r>
        <w:rPr>
          <w:b/>
          <w:snapToGrid/>
          <w:szCs w:val="24"/>
        </w:rPr>
        <w:t>4</w:t>
      </w:r>
      <w:r w:rsidRPr="00993215">
        <w:rPr>
          <w:b/>
          <w:snapToGrid/>
          <w:szCs w:val="24"/>
        </w:rPr>
        <w:t xml:space="preserve">: </w:t>
      </w:r>
      <w:r>
        <w:rPr>
          <w:b/>
          <w:snapToGrid/>
          <w:szCs w:val="24"/>
        </w:rPr>
        <w:t xml:space="preserve">Contention Exempt Transmissions: </w:t>
      </w:r>
      <w:r w:rsidR="003342B0">
        <w:rPr>
          <w:b/>
          <w:snapToGrid/>
          <w:szCs w:val="24"/>
        </w:rPr>
        <w:t>I</w:t>
      </w:r>
      <w:r>
        <w:rPr>
          <w:b/>
          <w:snapToGrid/>
          <w:szCs w:val="24"/>
        </w:rPr>
        <w:t>nvestigate and identify conditions where some transmissions can be permitted in a contention exempt manner, i.e. a sensing medium is not a requirement before transmission</w:t>
      </w:r>
      <w:r>
        <w:t>.</w:t>
      </w:r>
    </w:p>
    <w:bookmarkEnd w:id="3"/>
    <w:p w14:paraId="5A4EDEBD" w14:textId="01095BC8" w:rsidR="00726DF8" w:rsidRDefault="00B90391" w:rsidP="00DF39F0">
      <w:pPr>
        <w:ind w:left="576"/>
        <w:rPr>
          <w:lang w:eastAsia="ko-KR"/>
        </w:rPr>
      </w:pPr>
      <w:r>
        <w:rPr>
          <w:lang w:eastAsia="ko-KR"/>
        </w:rPr>
        <w:t xml:space="preserve">   </w:t>
      </w:r>
    </w:p>
    <w:p w14:paraId="2F307714" w14:textId="58762C68" w:rsidR="00AC17A7" w:rsidRDefault="00AC17A7" w:rsidP="00DC1C3C">
      <w:pPr>
        <w:pStyle w:val="Heading2"/>
      </w:pPr>
      <w:r>
        <w:t>Sensing for Channel Access</w:t>
      </w:r>
    </w:p>
    <w:p w14:paraId="143930C2" w14:textId="5F7132DF" w:rsidR="00E66F61" w:rsidRDefault="00D420DE" w:rsidP="0028315C">
      <w:pPr>
        <w:rPr>
          <w:lang w:eastAsia="ko-KR"/>
        </w:rPr>
      </w:pPr>
      <w:r>
        <w:rPr>
          <w:lang w:eastAsia="ko-KR"/>
        </w:rPr>
        <w:t>The goal of channel sensing for medium access in a shared spectrum channel is two-fold</w:t>
      </w:r>
      <w:r w:rsidR="00F85283">
        <w:rPr>
          <w:lang w:eastAsia="ko-KR"/>
        </w:rPr>
        <w:t>:</w:t>
      </w:r>
    </w:p>
    <w:p w14:paraId="75C45CC5" w14:textId="28DAC84E" w:rsidR="00D420DE" w:rsidRDefault="00D420DE" w:rsidP="00D420DE">
      <w:pPr>
        <w:pStyle w:val="ListParagraph"/>
        <w:rPr>
          <w:lang w:eastAsia="ko-KR"/>
        </w:rPr>
      </w:pPr>
      <w:r>
        <w:rPr>
          <w:lang w:eastAsia="ko-KR"/>
        </w:rPr>
        <w:t>Protect the on-going transmissions from being interfered by the intended transmission</w:t>
      </w:r>
    </w:p>
    <w:p w14:paraId="6C432D3A" w14:textId="1887970E" w:rsidR="00D420DE" w:rsidRDefault="00D420DE" w:rsidP="00D420DE">
      <w:pPr>
        <w:pStyle w:val="ListParagraph"/>
        <w:rPr>
          <w:lang w:eastAsia="ko-KR"/>
        </w:rPr>
      </w:pPr>
      <w:r>
        <w:rPr>
          <w:lang w:eastAsia="ko-KR"/>
        </w:rPr>
        <w:t>Protect the intended transmission from being interfered by the on-going transmission</w:t>
      </w:r>
    </w:p>
    <w:p w14:paraId="48926780" w14:textId="10D695B1" w:rsidR="0028315C" w:rsidRDefault="00D420DE" w:rsidP="0028315C">
      <w:pPr>
        <w:rPr>
          <w:lang w:eastAsia="ko-KR"/>
        </w:rPr>
      </w:pPr>
      <w:r>
        <w:rPr>
          <w:lang w:eastAsia="ko-KR"/>
        </w:rPr>
        <w:t>In sub7 unlicensed operation, the goal is mostly achieved by initiating device Cat 4 LBT and responding device Cat 2 LBT. However, in FR2x band, due to heavy beamforming required to close the link, we</w:t>
      </w:r>
      <w:r w:rsidR="009A0E92">
        <w:rPr>
          <w:lang w:eastAsia="ko-KR"/>
        </w:rPr>
        <w:t xml:space="preserve"> </w:t>
      </w:r>
      <w:r w:rsidR="00315E95">
        <w:rPr>
          <w:lang w:eastAsia="ko-KR"/>
        </w:rPr>
        <w:t xml:space="preserve">must </w:t>
      </w:r>
      <w:r w:rsidR="006B276D">
        <w:rPr>
          <w:lang w:eastAsia="ko-KR"/>
        </w:rPr>
        <w:t>consider</w:t>
      </w:r>
      <w:r w:rsidR="00315E95">
        <w:rPr>
          <w:lang w:eastAsia="ko-KR"/>
        </w:rPr>
        <w:t xml:space="preserve"> </w:t>
      </w:r>
      <w:r w:rsidR="00BD7CA9">
        <w:rPr>
          <w:lang w:eastAsia="ko-KR"/>
        </w:rPr>
        <w:t xml:space="preserve">the </w:t>
      </w:r>
      <w:r w:rsidR="009A0E92">
        <w:rPr>
          <w:lang w:eastAsia="ko-KR"/>
        </w:rPr>
        <w:t>following</w:t>
      </w:r>
      <w:r w:rsidR="00645DCA">
        <w:rPr>
          <w:lang w:eastAsia="ko-KR"/>
        </w:rPr>
        <w:t xml:space="preserve"> characteristics </w:t>
      </w:r>
      <w:r w:rsidR="00550ECC">
        <w:rPr>
          <w:lang w:eastAsia="ko-KR"/>
        </w:rPr>
        <w:t xml:space="preserve">that distinguish it from the </w:t>
      </w:r>
      <w:r w:rsidR="00AD626E">
        <w:rPr>
          <w:lang w:eastAsia="ko-KR"/>
        </w:rPr>
        <w:t xml:space="preserve">sub7 </w:t>
      </w:r>
      <w:r w:rsidR="00645DCA">
        <w:rPr>
          <w:lang w:eastAsia="ko-KR"/>
        </w:rPr>
        <w:t>unlicensed operation</w:t>
      </w:r>
      <w:r w:rsidR="007C7EF2">
        <w:rPr>
          <w:lang w:eastAsia="ko-KR"/>
        </w:rPr>
        <w:t>:</w:t>
      </w:r>
      <w:r w:rsidR="00DC5313">
        <w:rPr>
          <w:lang w:eastAsia="ko-KR"/>
        </w:rPr>
        <w:t xml:space="preserve"> (1) high directionality of transmissions and resulting </w:t>
      </w:r>
      <w:r w:rsidR="00645F6C">
        <w:rPr>
          <w:lang w:eastAsia="ko-KR"/>
        </w:rPr>
        <w:t xml:space="preserve">spatial </w:t>
      </w:r>
      <w:r w:rsidR="00DC5313">
        <w:rPr>
          <w:lang w:eastAsia="ko-KR"/>
        </w:rPr>
        <w:t>interference suppression at the transmitter</w:t>
      </w:r>
      <w:r w:rsidR="00A06959">
        <w:rPr>
          <w:lang w:eastAsia="ko-KR"/>
        </w:rPr>
        <w:t>:</w:t>
      </w:r>
      <w:r w:rsidR="00E93BC6">
        <w:rPr>
          <w:lang w:eastAsia="ko-KR"/>
        </w:rPr>
        <w:t xml:space="preserve"> a transmitter – connected to multiple links -  may not </w:t>
      </w:r>
      <w:r w:rsidR="007C7EF2">
        <w:rPr>
          <w:lang w:eastAsia="ko-KR"/>
        </w:rPr>
        <w:t xml:space="preserve">always </w:t>
      </w:r>
      <w:r w:rsidR="00E93BC6">
        <w:rPr>
          <w:lang w:eastAsia="ko-KR"/>
        </w:rPr>
        <w:t>create same level of interference at a given location when it is occupying the medium (2) high directionality of receiver and resulting interference suppression:  a receiver may reject heavy interference from certain directions and may amplify weak interference from some other directions.</w:t>
      </w:r>
      <w:r w:rsidR="00A06959">
        <w:rPr>
          <w:lang w:eastAsia="ko-KR"/>
        </w:rPr>
        <w:t xml:space="preserve"> Sensing for channel access in FR2x therefore, cannot be decoupled from directionality and associated aspects below. </w:t>
      </w:r>
    </w:p>
    <w:p w14:paraId="1CD28A94" w14:textId="77777777" w:rsidR="004F67FE" w:rsidRPr="004360BA" w:rsidRDefault="004F67FE" w:rsidP="004360BA">
      <w:pPr>
        <w:rPr>
          <w:lang w:eastAsia="ko-KR"/>
        </w:rPr>
      </w:pPr>
    </w:p>
    <w:p w14:paraId="3D21A7A6" w14:textId="1CBADAAE" w:rsidR="008B2BD1" w:rsidRDefault="00AA4B49" w:rsidP="00DC1C3C">
      <w:pPr>
        <w:pStyle w:val="Heading3"/>
      </w:pPr>
      <w:r>
        <w:t>O</w:t>
      </w:r>
      <w:r w:rsidR="00BA02E3">
        <w:t xml:space="preserve">mnidirectional </w:t>
      </w:r>
      <w:r>
        <w:t xml:space="preserve">vs directional </w:t>
      </w:r>
      <w:r w:rsidR="00BA02E3">
        <w:t>sensing</w:t>
      </w:r>
    </w:p>
    <w:p w14:paraId="7FC178CE" w14:textId="5567108F" w:rsidR="00967789" w:rsidRDefault="008B4754" w:rsidP="00DD1F71">
      <w:pPr>
        <w:rPr>
          <w:lang w:eastAsia="ko-KR"/>
        </w:rPr>
      </w:pPr>
      <w:r>
        <w:rPr>
          <w:noProof/>
        </w:rPr>
        <mc:AlternateContent>
          <mc:Choice Requires="wps">
            <w:drawing>
              <wp:anchor distT="0" distB="0" distL="114300" distR="114300" simplePos="0" relativeHeight="251658248" behindDoc="0" locked="0" layoutInCell="1" allowOverlap="1" wp14:anchorId="10C72F47" wp14:editId="0A935BA0">
                <wp:simplePos x="0" y="0"/>
                <wp:positionH relativeFrom="margin">
                  <wp:align>right</wp:align>
                </wp:positionH>
                <wp:positionV relativeFrom="paragraph">
                  <wp:posOffset>3355340</wp:posOffset>
                </wp:positionV>
                <wp:extent cx="5951220" cy="487045"/>
                <wp:effectExtent l="0" t="0" r="0" b="8255"/>
                <wp:wrapTopAndBottom/>
                <wp:docPr id="23" name="Text Box 23"/>
                <wp:cNvGraphicFramePr/>
                <a:graphic xmlns:a="http://schemas.openxmlformats.org/drawingml/2006/main">
                  <a:graphicData uri="http://schemas.microsoft.com/office/word/2010/wordprocessingShape">
                    <wps:wsp>
                      <wps:cNvSpPr txBox="1"/>
                      <wps:spPr>
                        <a:xfrm>
                          <a:off x="0" y="0"/>
                          <a:ext cx="5951220" cy="487315"/>
                        </a:xfrm>
                        <a:prstGeom prst="rect">
                          <a:avLst/>
                        </a:prstGeom>
                        <a:solidFill>
                          <a:prstClr val="white"/>
                        </a:solidFill>
                        <a:ln>
                          <a:noFill/>
                        </a:ln>
                      </wps:spPr>
                      <wps:txbx>
                        <w:txbxContent>
                          <w:p w14:paraId="6CA3C7F6" w14:textId="280DD1D0" w:rsidR="00C146BA" w:rsidRPr="00C56269" w:rsidRDefault="00C146BA" w:rsidP="004163C4">
                            <w:pPr>
                              <w:pStyle w:val="Caption"/>
                              <w:rPr>
                                <w:noProof/>
                                <w:kern w:val="2"/>
                                <w:lang w:eastAsia="ko-KR"/>
                              </w:rPr>
                            </w:pPr>
                            <w:r>
                              <w:t xml:space="preserve">Figure </w:t>
                            </w:r>
                            <w:r>
                              <w:fldChar w:fldCharType="begin"/>
                            </w:r>
                            <w:r>
                              <w:instrText xml:space="preserve"> SEQ Figure \* ARABIC </w:instrText>
                            </w:r>
                            <w:r>
                              <w:fldChar w:fldCharType="separate"/>
                            </w:r>
                            <w:r>
                              <w:rPr>
                                <w:noProof/>
                              </w:rPr>
                              <w:t>3</w:t>
                            </w:r>
                            <w:r>
                              <w:fldChar w:fldCharType="end"/>
                            </w:r>
                            <w:r>
                              <w:t xml:space="preserve"> The interference footprint of transmission from contending node N and the (omnidirectional) </w:t>
                            </w:r>
                            <w:r w:rsidRPr="00D8604F">
                              <w:t xml:space="preserve"> sensing footprint</w:t>
                            </w:r>
                            <w:r>
                              <w:t>s at thresholds T</w:t>
                            </w:r>
                            <w:r w:rsidRPr="00FB6D44">
                              <w:rPr>
                                <w:vertAlign w:val="subscript"/>
                              </w:rPr>
                              <w:t>1</w:t>
                            </w:r>
                            <w:r>
                              <w:t xml:space="preserve"> and T</w:t>
                            </w:r>
                            <w:r w:rsidRPr="00FB6D44">
                              <w:rPr>
                                <w:vertAlign w:val="subscript"/>
                              </w:rPr>
                              <w:t>2</w:t>
                            </w:r>
                            <w:r>
                              <w:rPr>
                                <w:vertAlign w:val="subscript"/>
                              </w:rPr>
                              <w:t xml:space="preserve">  </w:t>
                            </w:r>
                            <w:r>
                              <w:rPr>
                                <w:lang w:eastAsia="ko-KR"/>
                              </w:rPr>
                              <w:t xml:space="preserve">for the sensing unit at node N.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C72F47" id="Text Box 23" o:spid="_x0000_s1027" type="#_x0000_t202" style="position:absolute;left:0;text-align:left;margin-left:417.4pt;margin-top:264.2pt;width:468.6pt;height:38.35pt;z-index:25165824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" stroked="f">
                <v:textbox inset="0,0,0,0">
                  <w:txbxContent>
                    <w:p w14:paraId="6CA3C7F6" w14:textId="280DD1D0" w:rsidR="00C146BA" w:rsidRPr="00C56269" w:rsidRDefault="00C146BA" w:rsidP="004163C4">
                      <w:pPr>
                        <w:pStyle w:val="Caption"/>
                        <w:rPr>
                          <w:noProof/>
                          <w:kern w:val="2"/>
                          <w:lang w:eastAsia="ko-KR"/>
                        </w:rPr>
                      </w:pPr>
                      <w:r>
                        <w:t xml:space="preserve">Figure </w:t>
                      </w:r>
                      <w:r>
                        <w:fldChar w:fldCharType="begin"/>
                      </w:r>
                      <w:r>
                        <w:instrText xml:space="preserve"> SEQ Figure \* ARABIC </w:instrText>
                      </w:r>
                      <w:r>
                        <w:fldChar w:fldCharType="separate"/>
                      </w:r>
                      <w:r>
                        <w:rPr>
                          <w:noProof/>
                        </w:rPr>
                        <w:t>3</w:t>
                      </w:r>
                      <w:r>
                        <w:fldChar w:fldCharType="end"/>
                      </w:r>
                      <w:r>
                        <w:t xml:space="preserve"> The interference footprint of transmission from contending node N and the (omnidirectional) </w:t>
                      </w:r>
                      <w:r w:rsidRPr="00D8604F">
                        <w:t xml:space="preserve"> sensing footprint</w:t>
                      </w:r>
                      <w:r>
                        <w:t>s at thresholds T</w:t>
                      </w:r>
                      <w:r w:rsidRPr="00FB6D44">
                        <w:rPr>
                          <w:vertAlign w:val="subscript"/>
                        </w:rPr>
                        <w:t>1</w:t>
                      </w:r>
                      <w:r>
                        <w:t xml:space="preserve"> and T</w:t>
                      </w:r>
                      <w:r w:rsidRPr="00FB6D44">
                        <w:rPr>
                          <w:vertAlign w:val="subscript"/>
                        </w:rPr>
                        <w:t>2</w:t>
                      </w:r>
                      <w:r>
                        <w:rPr>
                          <w:vertAlign w:val="subscript"/>
                        </w:rPr>
                        <w:t xml:space="preserve">  </w:t>
                      </w:r>
                      <w:r>
                        <w:rPr>
                          <w:lang w:eastAsia="ko-KR"/>
                        </w:rPr>
                        <w:t xml:space="preserve">for the sensing unit at node N. </w:t>
                      </w:r>
                    </w:p>
                  </w:txbxContent>
                </v:textbox>
                <w10:wrap type="topAndBottom" anchorx="margin"/>
              </v:shape>
            </w:pict>
          </mc:Fallback>
        </mc:AlternateContent>
      </w:r>
      <w:r>
        <w:rPr>
          <w:noProof/>
          <w:lang w:eastAsia="ko-KR"/>
        </w:rPr>
        <w:drawing>
          <wp:anchor distT="0" distB="0" distL="114300" distR="114300" simplePos="0" relativeHeight="251658240" behindDoc="0" locked="0" layoutInCell="1" allowOverlap="0" wp14:anchorId="0813A0DA" wp14:editId="07A4DFE4">
            <wp:simplePos x="0" y="0"/>
            <wp:positionH relativeFrom="margin">
              <wp:posOffset>511810</wp:posOffset>
            </wp:positionH>
            <wp:positionV relativeFrom="paragraph">
              <wp:posOffset>1391920</wp:posOffset>
            </wp:positionV>
            <wp:extent cx="3200896" cy="2459736"/>
            <wp:effectExtent l="0" t="0" r="0" b="0"/>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00896" cy="2459736"/>
                    </a:xfrm>
                    <a:prstGeom prst="rect">
                      <a:avLst/>
                    </a:prstGeom>
                    <a:noFill/>
                  </pic:spPr>
                </pic:pic>
              </a:graphicData>
            </a:graphic>
            <wp14:sizeRelH relativeFrom="margin">
              <wp14:pctWidth>0</wp14:pctWidth>
            </wp14:sizeRelH>
            <wp14:sizeRelV relativeFrom="margin">
              <wp14:pctHeight>0</wp14:pctHeight>
            </wp14:sizeRelV>
          </wp:anchor>
        </w:drawing>
      </w:r>
      <w:r w:rsidR="00763BBA">
        <w:rPr>
          <w:lang w:eastAsia="ko-KR"/>
        </w:rPr>
        <w:t xml:space="preserve">Sensing based channel access </w:t>
      </w:r>
      <w:r w:rsidR="00A677BD">
        <w:rPr>
          <w:lang w:eastAsia="ko-KR"/>
        </w:rPr>
        <w:t>procedures are</w:t>
      </w:r>
      <w:r w:rsidR="0029188F">
        <w:rPr>
          <w:lang w:eastAsia="ko-KR"/>
        </w:rPr>
        <w:t xml:space="preserve"> implicitly based on an ‘interference-reciprocity’ assumption</w:t>
      </w:r>
      <w:r w:rsidR="00202E4B">
        <w:rPr>
          <w:lang w:eastAsia="ko-KR"/>
        </w:rPr>
        <w:t xml:space="preserve">, </w:t>
      </w:r>
      <w:r w:rsidR="006F46AD" w:rsidRPr="00395781">
        <w:rPr>
          <w:i/>
          <w:iCs/>
          <w:lang w:eastAsia="ko-KR"/>
        </w:rPr>
        <w:t>i.e.</w:t>
      </w:r>
      <w:r w:rsidR="006F46AD">
        <w:rPr>
          <w:lang w:eastAsia="ko-KR"/>
        </w:rPr>
        <w:t xml:space="preserve"> </w:t>
      </w:r>
      <w:r w:rsidR="00C5122D">
        <w:rPr>
          <w:lang w:eastAsia="ko-KR"/>
        </w:rPr>
        <w:t xml:space="preserve">a node expected to cause </w:t>
      </w:r>
      <w:r w:rsidR="00F95D93">
        <w:rPr>
          <w:lang w:eastAsia="ko-KR"/>
        </w:rPr>
        <w:t>more</w:t>
      </w:r>
      <w:r w:rsidR="00C5122D">
        <w:rPr>
          <w:lang w:eastAsia="ko-KR"/>
        </w:rPr>
        <w:t xml:space="preserve"> inte</w:t>
      </w:r>
      <w:r w:rsidR="00B453D8">
        <w:rPr>
          <w:lang w:eastAsia="ko-KR"/>
        </w:rPr>
        <w:t xml:space="preserve">rference should </w:t>
      </w:r>
      <w:r w:rsidR="00BB5466">
        <w:rPr>
          <w:lang w:eastAsia="ko-KR"/>
        </w:rPr>
        <w:t>back-off</w:t>
      </w:r>
      <w:r w:rsidR="00B453D8">
        <w:rPr>
          <w:lang w:eastAsia="ko-KR"/>
        </w:rPr>
        <w:t xml:space="preserve">/silence more. </w:t>
      </w:r>
      <w:r w:rsidR="00542368">
        <w:rPr>
          <w:lang w:eastAsia="ko-KR"/>
        </w:rPr>
        <w:t>For example,</w:t>
      </w:r>
      <w:r w:rsidR="00A57491">
        <w:rPr>
          <w:lang w:eastAsia="ko-KR"/>
        </w:rPr>
        <w:t xml:space="preserve"> the en</w:t>
      </w:r>
      <w:r w:rsidR="003C5E53">
        <w:rPr>
          <w:lang w:eastAsia="ko-KR"/>
        </w:rPr>
        <w:t>ergy detection threshold</w:t>
      </w:r>
      <w:r w:rsidR="0047164F">
        <w:rPr>
          <w:lang w:eastAsia="ko-KR"/>
        </w:rPr>
        <w:t xml:space="preserve"> to consider the medium busy</w:t>
      </w:r>
      <w:r w:rsidR="00542368">
        <w:rPr>
          <w:lang w:eastAsia="ko-KR"/>
        </w:rPr>
        <w:t>,</w:t>
      </w:r>
      <w:r w:rsidR="0047164F">
        <w:rPr>
          <w:lang w:eastAsia="ko-KR"/>
        </w:rPr>
        <w:t xml:space="preserve"> decreases with increasing transmit power</w:t>
      </w:r>
      <w:r w:rsidR="00A42302">
        <w:rPr>
          <w:lang w:eastAsia="ko-KR"/>
        </w:rPr>
        <w:t xml:space="preserve"> or EIRP</w:t>
      </w:r>
      <w:r w:rsidR="0047164F">
        <w:rPr>
          <w:lang w:eastAsia="ko-KR"/>
        </w:rPr>
        <w:t xml:space="preserve">. </w:t>
      </w:r>
      <w:r w:rsidR="002F44B8">
        <w:rPr>
          <w:lang w:eastAsia="ko-KR"/>
        </w:rPr>
        <w:t xml:space="preserve"> </w:t>
      </w:r>
      <w:r w:rsidR="00C64025">
        <w:rPr>
          <w:lang w:eastAsia="ko-KR"/>
        </w:rPr>
        <w:t xml:space="preserve">In case of highly beamformed transmissions and receptions in FR2x, </w:t>
      </w:r>
      <w:r w:rsidR="009B369B">
        <w:rPr>
          <w:lang w:eastAsia="ko-KR"/>
        </w:rPr>
        <w:t xml:space="preserve">the </w:t>
      </w:r>
      <w:r w:rsidR="00C26EF6">
        <w:rPr>
          <w:lang w:eastAsia="ko-KR"/>
        </w:rPr>
        <w:t>transmission may be able to provide high spatial suppression of interference</w:t>
      </w:r>
      <w:r w:rsidR="00E70417">
        <w:rPr>
          <w:lang w:eastAsia="ko-KR"/>
        </w:rPr>
        <w:t xml:space="preserve"> in many directions</w:t>
      </w:r>
      <w:r w:rsidR="00246956">
        <w:rPr>
          <w:lang w:eastAsia="ko-KR"/>
        </w:rPr>
        <w:t xml:space="preserve">, and the reception may provide high spatial interference rejection. </w:t>
      </w:r>
      <w:r w:rsidR="000D5056">
        <w:rPr>
          <w:lang w:eastAsia="ko-KR"/>
        </w:rPr>
        <w:t xml:space="preserve"> </w:t>
      </w:r>
      <w:r w:rsidR="008D7A2C">
        <w:rPr>
          <w:lang w:eastAsia="ko-KR"/>
        </w:rPr>
        <w:t xml:space="preserve"> </w:t>
      </w:r>
      <w:r w:rsidR="00A71D64">
        <w:rPr>
          <w:lang w:eastAsia="ko-KR"/>
        </w:rPr>
        <w:t>The trans</w:t>
      </w:r>
      <w:r w:rsidR="00E70417">
        <w:rPr>
          <w:lang w:eastAsia="ko-KR"/>
        </w:rPr>
        <w:t xml:space="preserve">mit </w:t>
      </w:r>
      <w:r w:rsidR="00A71D64">
        <w:rPr>
          <w:lang w:eastAsia="ko-KR"/>
        </w:rPr>
        <w:t xml:space="preserve">beamforming also increases the directivity of interference caused. </w:t>
      </w:r>
      <w:r w:rsidR="001A1F82">
        <w:rPr>
          <w:lang w:eastAsia="ko-KR"/>
        </w:rPr>
        <w:t xml:space="preserve"> </w:t>
      </w:r>
      <w:r w:rsidR="008D7A2C">
        <w:rPr>
          <w:lang w:eastAsia="ko-KR"/>
        </w:rPr>
        <w:t xml:space="preserve"> </w:t>
      </w:r>
      <w:r w:rsidR="00E70417">
        <w:rPr>
          <w:lang w:eastAsia="ko-KR"/>
        </w:rPr>
        <w:t xml:space="preserve">In the light of this, </w:t>
      </w:r>
      <w:r w:rsidR="001A1F82">
        <w:rPr>
          <w:lang w:eastAsia="ko-KR"/>
        </w:rPr>
        <w:t>the relationship between a sensing operation and beamform</w:t>
      </w:r>
      <w:r w:rsidR="00FB6D44">
        <w:rPr>
          <w:lang w:eastAsia="ko-KR"/>
        </w:rPr>
        <w:t>ed</w:t>
      </w:r>
      <w:r w:rsidR="001A1F82">
        <w:rPr>
          <w:lang w:eastAsia="ko-KR"/>
        </w:rPr>
        <w:t xml:space="preserve"> transmission at a node can be discussed in terms of its ‘interference footprint’</w:t>
      </w:r>
      <w:r w:rsidR="00FB6D44">
        <w:rPr>
          <w:lang w:eastAsia="ko-KR"/>
        </w:rPr>
        <w:t xml:space="preserve"> -which roughly identifies the locations affected by the intended transmission, </w:t>
      </w:r>
      <w:r w:rsidR="001A1F82">
        <w:rPr>
          <w:lang w:eastAsia="ko-KR"/>
        </w:rPr>
        <w:t xml:space="preserve"> and its ‘sensing footprint’</w:t>
      </w:r>
      <w:r w:rsidR="00FB6D44">
        <w:rPr>
          <w:lang w:eastAsia="ko-KR"/>
        </w:rPr>
        <w:t xml:space="preserve"> – which identifies the set of locations that are sensed strongly. This is </w:t>
      </w:r>
      <w:r w:rsidR="001A1F82">
        <w:rPr>
          <w:lang w:eastAsia="ko-KR"/>
        </w:rPr>
        <w:t>depicted in Figure 3. Just as the interference footprint is a function of EIRP together with beamforming pattern for transmission, the sensing footprint is a function of the thresholds applied and the directionality of the sensing unit.</w:t>
      </w:r>
      <w:r w:rsidR="00FB6D44">
        <w:rPr>
          <w:lang w:eastAsia="ko-KR"/>
        </w:rPr>
        <w:t xml:space="preserve"> As indicated in Figure 3, an o</w:t>
      </w:r>
      <w:r w:rsidR="00FB6D44" w:rsidRPr="00FB6D44">
        <w:rPr>
          <w:lang w:eastAsia="ko-KR"/>
        </w:rPr>
        <w:t>mnidirectional sensing footprint at any threshold may mismatch with the interference footprint of highly beamformed directional transmission</w:t>
      </w:r>
      <w:r w:rsidR="00C146BA">
        <w:rPr>
          <w:lang w:eastAsia="ko-KR"/>
        </w:rPr>
        <w:t>.</w:t>
      </w:r>
      <w:r w:rsidR="00FB6D44" w:rsidRPr="00FB6D44">
        <w:rPr>
          <w:lang w:eastAsia="ko-KR"/>
        </w:rPr>
        <w:t xml:space="preserve"> </w:t>
      </w:r>
      <w:r w:rsidR="00C146BA">
        <w:rPr>
          <w:lang w:eastAsia="ko-KR"/>
        </w:rPr>
        <w:t xml:space="preserve">This can </w:t>
      </w:r>
      <w:r w:rsidR="00FB6D44" w:rsidRPr="00FB6D44">
        <w:rPr>
          <w:lang w:eastAsia="ko-KR"/>
        </w:rPr>
        <w:t>contribut</w:t>
      </w:r>
      <w:r w:rsidR="00C146BA">
        <w:rPr>
          <w:lang w:eastAsia="ko-KR"/>
        </w:rPr>
        <w:t>e</w:t>
      </w:r>
      <w:r w:rsidR="00FB6D44" w:rsidRPr="00FB6D44">
        <w:rPr>
          <w:lang w:eastAsia="ko-KR"/>
        </w:rPr>
        <w:t xml:space="preserve"> to (1) interference e.g. </w:t>
      </w:r>
      <w:r w:rsidR="00FB6D44">
        <w:rPr>
          <w:lang w:eastAsia="ko-KR"/>
        </w:rPr>
        <w:t xml:space="preserve">the victim device in the interference footprint but not in sensing footprint </w:t>
      </w:r>
      <w:r w:rsidR="00FB6D44" w:rsidRPr="00FB6D44">
        <w:rPr>
          <w:lang w:eastAsia="ko-KR"/>
        </w:rPr>
        <w:t>under</w:t>
      </w:r>
      <w:r w:rsidR="00FB6D44">
        <w:rPr>
          <w:lang w:eastAsia="ko-KR"/>
        </w:rPr>
        <w:t xml:space="preserve"> threshold </w:t>
      </w:r>
      <w:r w:rsidR="00FB6D44" w:rsidRPr="00FB6D44">
        <w:rPr>
          <w:lang w:eastAsia="ko-KR"/>
        </w:rPr>
        <w:t xml:space="preserve"> T</w:t>
      </w:r>
      <w:r w:rsidR="00FB6D44" w:rsidRPr="00FB6D44">
        <w:rPr>
          <w:vertAlign w:val="subscript"/>
          <w:lang w:eastAsia="ko-KR"/>
        </w:rPr>
        <w:t>1</w:t>
      </w:r>
      <w:r w:rsidR="00FB6D44" w:rsidRPr="00FB6D44">
        <w:rPr>
          <w:lang w:eastAsia="ko-KR"/>
        </w:rPr>
        <w:t xml:space="preserve">  (2) over-silencing e.g. </w:t>
      </w:r>
      <w:r w:rsidR="00FB6D44">
        <w:rPr>
          <w:lang w:eastAsia="ko-KR"/>
        </w:rPr>
        <w:t xml:space="preserve">the aggressor device not in the interference footprint but in the sensing footprint </w:t>
      </w:r>
      <w:r w:rsidR="00FB6D44" w:rsidRPr="00FB6D44">
        <w:rPr>
          <w:lang w:eastAsia="ko-KR"/>
        </w:rPr>
        <w:t xml:space="preserve">under </w:t>
      </w:r>
      <w:r w:rsidR="00FB6D44">
        <w:rPr>
          <w:lang w:eastAsia="ko-KR"/>
        </w:rPr>
        <w:t xml:space="preserve">threshold </w:t>
      </w:r>
      <w:r w:rsidR="00FB6D44" w:rsidRPr="00FB6D44">
        <w:rPr>
          <w:lang w:eastAsia="ko-KR"/>
        </w:rPr>
        <w:lastRenderedPageBreak/>
        <w:t>T</w:t>
      </w:r>
      <w:r w:rsidR="00FB6D44" w:rsidRPr="00FB6D44">
        <w:rPr>
          <w:vertAlign w:val="subscript"/>
          <w:lang w:eastAsia="ko-KR"/>
        </w:rPr>
        <w:t>2</w:t>
      </w:r>
      <w:r w:rsidR="00FB6D44">
        <w:rPr>
          <w:vertAlign w:val="subscript"/>
          <w:lang w:eastAsia="ko-KR"/>
        </w:rPr>
        <w:t xml:space="preserve">. </w:t>
      </w:r>
      <w:r w:rsidR="001A1F82">
        <w:rPr>
          <w:lang w:eastAsia="ko-KR"/>
        </w:rPr>
        <w:t xml:space="preserve">  </w:t>
      </w:r>
      <w:r w:rsidR="000943ED">
        <w:rPr>
          <w:lang w:eastAsia="ko-KR"/>
        </w:rPr>
        <w:t>I</w:t>
      </w:r>
      <w:r w:rsidR="006E1AC4">
        <w:rPr>
          <w:lang w:eastAsia="ko-KR"/>
        </w:rPr>
        <w:t>f the direction</w:t>
      </w:r>
      <w:r w:rsidR="00C146BA">
        <w:rPr>
          <w:lang w:eastAsia="ko-KR"/>
        </w:rPr>
        <w:t>/transmit beamforming</w:t>
      </w:r>
      <w:r w:rsidR="006E1AC4">
        <w:rPr>
          <w:lang w:eastAsia="ko-KR"/>
        </w:rPr>
        <w:t xml:space="preserve"> in which the contending node intends to occupy the medium is known </w:t>
      </w:r>
      <w:r w:rsidR="001E2670">
        <w:rPr>
          <w:lang w:eastAsia="ko-KR"/>
        </w:rPr>
        <w:t>prior to contention, then a</w:t>
      </w:r>
      <w:r w:rsidR="00D550E3">
        <w:rPr>
          <w:lang w:eastAsia="ko-KR"/>
        </w:rPr>
        <w:t xml:space="preserve"> sensing cognizant of this, </w:t>
      </w:r>
      <w:r w:rsidR="00D550E3" w:rsidRPr="00395781">
        <w:rPr>
          <w:i/>
          <w:iCs/>
          <w:lang w:eastAsia="ko-KR"/>
        </w:rPr>
        <w:t>i.e.</w:t>
      </w:r>
      <w:r w:rsidR="00D550E3">
        <w:rPr>
          <w:lang w:eastAsia="ko-KR"/>
        </w:rPr>
        <w:t xml:space="preserve"> a directional sensing</w:t>
      </w:r>
      <w:r w:rsidR="00542368">
        <w:rPr>
          <w:lang w:eastAsia="ko-KR"/>
        </w:rPr>
        <w:t xml:space="preserve">, </w:t>
      </w:r>
      <w:r w:rsidR="00D550E3">
        <w:rPr>
          <w:lang w:eastAsia="ko-KR"/>
        </w:rPr>
        <w:t xml:space="preserve">may </w:t>
      </w:r>
      <w:r w:rsidR="00EE21AF">
        <w:rPr>
          <w:lang w:eastAsia="ko-KR"/>
        </w:rPr>
        <w:t>align</w:t>
      </w:r>
      <w:r w:rsidR="00980A61">
        <w:rPr>
          <w:lang w:eastAsia="ko-KR"/>
        </w:rPr>
        <w:t xml:space="preserve"> better</w:t>
      </w:r>
      <w:r w:rsidR="00EE21AF">
        <w:rPr>
          <w:lang w:eastAsia="ko-KR"/>
        </w:rPr>
        <w:t xml:space="preserve"> with the interference reciprocity principle than </w:t>
      </w:r>
      <w:r w:rsidR="0093784C">
        <w:rPr>
          <w:lang w:eastAsia="ko-KR"/>
        </w:rPr>
        <w:t xml:space="preserve">omnidirectional sensing. </w:t>
      </w:r>
    </w:p>
    <w:p w14:paraId="2DB0EDA9" w14:textId="4E046CCF" w:rsidR="005A40F3" w:rsidRDefault="00F63E4C" w:rsidP="004360BA">
      <w:pPr>
        <w:rPr>
          <w:lang w:eastAsia="ko-KR"/>
        </w:rPr>
      </w:pPr>
      <w:r>
        <w:rPr>
          <w:noProof/>
        </w:rPr>
        <mc:AlternateContent>
          <mc:Choice Requires="wps">
            <w:drawing>
              <wp:anchor distT="0" distB="0" distL="114300" distR="114300" simplePos="0" relativeHeight="251658241" behindDoc="0" locked="0" layoutInCell="1" allowOverlap="1" wp14:anchorId="31173074" wp14:editId="715EFCE6">
                <wp:simplePos x="0" y="0"/>
                <wp:positionH relativeFrom="column">
                  <wp:posOffset>0</wp:posOffset>
                </wp:positionH>
                <wp:positionV relativeFrom="paragraph">
                  <wp:posOffset>1778000</wp:posOffset>
                </wp:positionV>
                <wp:extent cx="2241550" cy="635"/>
                <wp:effectExtent l="0" t="0" r="0" b="0"/>
                <wp:wrapTopAndBottom/>
                <wp:docPr id="5" name="Text Box 5"/>
                <wp:cNvGraphicFramePr/>
                <a:graphic xmlns:a="http://schemas.openxmlformats.org/drawingml/2006/main">
                  <a:graphicData uri="http://schemas.microsoft.com/office/word/2010/wordprocessingShape">
                    <wps:wsp>
                      <wps:cNvSpPr txBox="1"/>
                      <wps:spPr>
                        <a:xfrm>
                          <a:off x="0" y="0"/>
                          <a:ext cx="2241550" cy="635"/>
                        </a:xfrm>
                        <a:prstGeom prst="rect">
                          <a:avLst/>
                        </a:prstGeom>
                        <a:solidFill>
                          <a:prstClr val="white"/>
                        </a:solidFill>
                        <a:ln>
                          <a:noFill/>
                        </a:ln>
                      </wps:spPr>
                      <wps:txbx>
                        <w:txbxContent>
                          <w:p w14:paraId="04DCB1BB" w14:textId="76EE605A" w:rsidR="00C146BA" w:rsidRPr="00963826" w:rsidRDefault="00C146BA" w:rsidP="004163C4">
                            <w:pPr>
                              <w:pStyle w:val="Caption"/>
                              <w:rPr>
                                <w:noProof/>
                                <w:kern w:val="2"/>
                                <w:lang w:eastAsia="ko-KR"/>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31173074" id="Text Box 5" o:spid="_x0000_s1028" type="#_x0000_t202" style="position:absolute;left:0;text-align:left;margin-left:0;margin-top:140pt;width:176.5pt;height:.0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" stroked="f">
                <v:textbox style="mso-fit-shape-to-text:t" inset="0,0,0,0">
                  <w:txbxContent>
                    <w:p w14:paraId="04DCB1BB" w14:textId="76EE605A" w:rsidR="00C146BA" w:rsidRPr="00963826" w:rsidRDefault="00C146BA" w:rsidP="004163C4">
                      <w:pPr>
                        <w:pStyle w:val="Caption"/>
                        <w:rPr>
                          <w:noProof/>
                          <w:kern w:val="2"/>
                          <w:lang w:eastAsia="ko-KR"/>
                        </w:rPr>
                      </w:pPr>
                    </w:p>
                  </w:txbxContent>
                </v:textbox>
                <w10:wrap type="topAndBottom"/>
              </v:shape>
            </w:pict>
          </mc:Fallback>
        </mc:AlternateContent>
      </w:r>
    </w:p>
    <w:p w14:paraId="2C63AB38" w14:textId="69B36E56" w:rsidR="00264AD8" w:rsidRDefault="007F0C6B" w:rsidP="004360BA">
      <w:pPr>
        <w:rPr>
          <w:lang w:eastAsia="ko-KR"/>
        </w:rPr>
      </w:pPr>
      <w:r>
        <w:rPr>
          <w:lang w:eastAsia="ko-KR"/>
        </w:rPr>
        <w:t xml:space="preserve">Directional sensing can also incentivize a good </w:t>
      </w:r>
      <w:r w:rsidR="001E30B5">
        <w:rPr>
          <w:lang w:eastAsia="ko-KR"/>
        </w:rPr>
        <w:t>neighbour</w:t>
      </w:r>
      <w:r w:rsidR="00E70458">
        <w:rPr>
          <w:lang w:eastAsia="ko-KR"/>
        </w:rPr>
        <w:t xml:space="preserve"> </w:t>
      </w:r>
      <w:r w:rsidR="001E30B5">
        <w:rPr>
          <w:lang w:eastAsia="ko-KR"/>
        </w:rPr>
        <w:t>behaviour</w:t>
      </w:r>
      <w:r w:rsidR="00E70458">
        <w:rPr>
          <w:lang w:eastAsia="ko-KR"/>
        </w:rPr>
        <w:t xml:space="preserve">. For a given </w:t>
      </w:r>
      <w:r w:rsidR="00307CC4">
        <w:rPr>
          <w:lang w:eastAsia="ko-KR"/>
        </w:rPr>
        <w:t>EIRP, a</w:t>
      </w:r>
      <w:r w:rsidR="00E70458">
        <w:rPr>
          <w:lang w:eastAsia="ko-KR"/>
        </w:rPr>
        <w:t xml:space="preserve"> node using a wider beam has higher interfe</w:t>
      </w:r>
      <w:r w:rsidR="00676DE1">
        <w:rPr>
          <w:lang w:eastAsia="ko-KR"/>
        </w:rPr>
        <w:t xml:space="preserve">rence footprint than a </w:t>
      </w:r>
      <w:r w:rsidR="00DF4003">
        <w:rPr>
          <w:lang w:eastAsia="ko-KR"/>
        </w:rPr>
        <w:t>node deploying higher beamforming gain and a narrower beam. An omnidirectional sensing based back</w:t>
      </w:r>
      <w:r w:rsidR="007B2C11">
        <w:rPr>
          <w:lang w:eastAsia="ko-KR"/>
        </w:rPr>
        <w:t>-</w:t>
      </w:r>
      <w:r w:rsidR="00DF4003">
        <w:rPr>
          <w:lang w:eastAsia="ko-KR"/>
        </w:rPr>
        <w:t xml:space="preserve">off treats both the </w:t>
      </w:r>
      <w:r w:rsidR="000A21FE">
        <w:rPr>
          <w:lang w:eastAsia="ko-KR"/>
        </w:rPr>
        <w:t>nodes in the same way.</w:t>
      </w:r>
    </w:p>
    <w:p w14:paraId="7C649458" w14:textId="1CE6A7F7" w:rsidR="00264AD8" w:rsidRDefault="00264AD8" w:rsidP="004360BA">
      <w:pPr>
        <w:rPr>
          <w:lang w:eastAsia="ko-KR"/>
        </w:rPr>
      </w:pPr>
    </w:p>
    <w:p w14:paraId="55F612C3" w14:textId="3D1AC7D3" w:rsidR="00E97BEB" w:rsidRPr="006420CC" w:rsidRDefault="00E97BEB" w:rsidP="00E97BEB">
      <w:pPr>
        <w:rPr>
          <w:b/>
          <w:bCs/>
          <w:lang w:eastAsia="ko-KR"/>
        </w:rPr>
      </w:pPr>
      <w:bookmarkStart w:id="4" w:name="p5"/>
      <w:r w:rsidRPr="006420CC">
        <w:rPr>
          <w:b/>
          <w:bCs/>
          <w:lang w:eastAsia="ko-KR"/>
        </w:rPr>
        <w:t>Proposal</w:t>
      </w:r>
      <w:r w:rsidR="00336189">
        <w:rPr>
          <w:b/>
          <w:bCs/>
          <w:lang w:eastAsia="ko-KR"/>
        </w:rPr>
        <w:t xml:space="preserve"> 5</w:t>
      </w:r>
      <w:r w:rsidRPr="006420CC">
        <w:rPr>
          <w:b/>
          <w:bCs/>
          <w:lang w:eastAsia="ko-KR"/>
        </w:rPr>
        <w:t xml:space="preserve">:  </w:t>
      </w:r>
      <w:r w:rsidR="003342B0">
        <w:rPr>
          <w:b/>
          <w:bCs/>
          <w:lang w:eastAsia="ko-KR"/>
        </w:rPr>
        <w:t>Study</w:t>
      </w:r>
      <w:r>
        <w:rPr>
          <w:b/>
          <w:bCs/>
          <w:lang w:eastAsia="ko-KR"/>
        </w:rPr>
        <w:t xml:space="preserve"> the use of directional sensing – sensing with beamforming </w:t>
      </w:r>
      <w:r w:rsidR="006B276D">
        <w:rPr>
          <w:b/>
          <w:bCs/>
          <w:lang w:eastAsia="ko-KR"/>
        </w:rPr>
        <w:t xml:space="preserve">- </w:t>
      </w:r>
      <w:r w:rsidR="00233E11">
        <w:rPr>
          <w:b/>
          <w:bCs/>
          <w:lang w:eastAsia="ko-KR"/>
        </w:rPr>
        <w:t>towards any channel access mechanism requiring channel monitoring</w:t>
      </w:r>
      <w:r w:rsidRPr="006420CC">
        <w:rPr>
          <w:b/>
          <w:bCs/>
          <w:lang w:eastAsia="ko-KR"/>
        </w:rPr>
        <w:t xml:space="preserve">. </w:t>
      </w:r>
    </w:p>
    <w:bookmarkEnd w:id="4"/>
    <w:p w14:paraId="54BF9CFA" w14:textId="77777777" w:rsidR="00E97BEB" w:rsidRPr="004360BA" w:rsidRDefault="00E97BEB" w:rsidP="004360BA">
      <w:pPr>
        <w:rPr>
          <w:lang w:eastAsia="ko-KR"/>
        </w:rPr>
      </w:pPr>
    </w:p>
    <w:p w14:paraId="2210D31D" w14:textId="30CC4655" w:rsidR="009854E1" w:rsidRDefault="008B2BD1" w:rsidP="00DC1C3C">
      <w:pPr>
        <w:pStyle w:val="Heading3"/>
      </w:pPr>
      <w:r>
        <w:t xml:space="preserve">Sensing </w:t>
      </w:r>
      <w:r w:rsidR="00BA02E3">
        <w:t xml:space="preserve">beam </w:t>
      </w:r>
      <w:r>
        <w:t>and Tx-</w:t>
      </w:r>
      <w:r w:rsidR="00BA02E3">
        <w:t xml:space="preserve">beam mismatch </w:t>
      </w:r>
    </w:p>
    <w:p w14:paraId="25613091" w14:textId="5D08E7B1" w:rsidR="00B026F7" w:rsidRDefault="00656AF1" w:rsidP="007B718B">
      <w:pPr>
        <w:rPr>
          <w:lang w:eastAsia="ko-KR"/>
        </w:rPr>
      </w:pPr>
      <w:r>
        <w:rPr>
          <w:lang w:eastAsia="ko-KR"/>
        </w:rPr>
        <w:t>T</w:t>
      </w:r>
      <w:r w:rsidR="00984FF5">
        <w:rPr>
          <w:lang w:eastAsia="ko-KR"/>
        </w:rPr>
        <w:t xml:space="preserve">he previous section argued that </w:t>
      </w:r>
      <w:r w:rsidR="00D677B8">
        <w:rPr>
          <w:lang w:eastAsia="ko-KR"/>
        </w:rPr>
        <w:t>a directional sensing mechanism can provide better match between the interference footprint and sensing footprint. On the other hand, it cannot be assumed</w:t>
      </w:r>
      <w:r w:rsidR="00EC771D">
        <w:rPr>
          <w:lang w:eastAsia="ko-KR"/>
        </w:rPr>
        <w:t>, a</w:t>
      </w:r>
      <w:r w:rsidR="00665149">
        <w:rPr>
          <w:lang w:eastAsia="ko-KR"/>
        </w:rPr>
        <w:t xml:space="preserve"> </w:t>
      </w:r>
      <w:r w:rsidR="00EC771D">
        <w:rPr>
          <w:lang w:eastAsia="ko-KR"/>
        </w:rPr>
        <w:t>priori</w:t>
      </w:r>
      <w:r w:rsidR="00665149">
        <w:rPr>
          <w:lang w:eastAsia="ko-KR"/>
        </w:rPr>
        <w:t>,</w:t>
      </w:r>
      <w:r w:rsidR="00EC771D">
        <w:rPr>
          <w:lang w:eastAsia="ko-KR"/>
        </w:rPr>
        <w:t xml:space="preserve"> that the sensing </w:t>
      </w:r>
      <w:r w:rsidR="00874DD1">
        <w:rPr>
          <w:lang w:eastAsia="ko-KR"/>
        </w:rPr>
        <w:t xml:space="preserve">footprint of the contending node will match the </w:t>
      </w:r>
      <w:r w:rsidR="003602DD">
        <w:rPr>
          <w:lang w:eastAsia="ko-KR"/>
        </w:rPr>
        <w:t>interference footprint. Th</w:t>
      </w:r>
      <w:r w:rsidR="00FD4FA2">
        <w:rPr>
          <w:lang w:eastAsia="ko-KR"/>
        </w:rPr>
        <w:t xml:space="preserve">e sensing beam shape and gain may be different from the </w:t>
      </w:r>
      <w:r w:rsidR="00554542">
        <w:rPr>
          <w:lang w:eastAsia="ko-KR"/>
        </w:rPr>
        <w:t xml:space="preserve">eventually used transmit beam’s </w:t>
      </w:r>
      <w:r w:rsidR="00C34303">
        <w:rPr>
          <w:lang w:eastAsia="ko-KR"/>
        </w:rPr>
        <w:t xml:space="preserve">gain and directivity. </w:t>
      </w:r>
      <w:r w:rsidR="00F01B33">
        <w:rPr>
          <w:lang w:eastAsia="ko-KR"/>
        </w:rPr>
        <w:t xml:space="preserve">For </w:t>
      </w:r>
      <w:r w:rsidR="001E30B5">
        <w:rPr>
          <w:lang w:eastAsia="ko-KR"/>
        </w:rPr>
        <w:t>example,</w:t>
      </w:r>
      <w:r w:rsidR="00F01B33">
        <w:rPr>
          <w:lang w:eastAsia="ko-KR"/>
        </w:rPr>
        <w:t xml:space="preserve"> this can prominently happen in the following use cases</w:t>
      </w:r>
      <w:r w:rsidR="005537F6">
        <w:rPr>
          <w:lang w:eastAsia="ko-KR"/>
        </w:rPr>
        <w:t xml:space="preserve"> depicted in Figure 4</w:t>
      </w:r>
      <w:r w:rsidR="00F01B33">
        <w:rPr>
          <w:lang w:eastAsia="ko-KR"/>
        </w:rPr>
        <w:t>:</w:t>
      </w:r>
    </w:p>
    <w:p w14:paraId="6043D91B" w14:textId="02B5822E" w:rsidR="00F01B33" w:rsidRDefault="00F01B33" w:rsidP="00F01B33">
      <w:pPr>
        <w:pStyle w:val="ListParagraph"/>
        <w:rPr>
          <w:lang w:eastAsia="ko-KR"/>
        </w:rPr>
      </w:pPr>
      <w:r>
        <w:rPr>
          <w:lang w:eastAsia="ko-KR"/>
        </w:rPr>
        <w:t xml:space="preserve">A gNB contends and senses the medium using a sensing beam </w:t>
      </w:r>
      <w:r w:rsidR="0029694D">
        <w:rPr>
          <w:lang w:eastAsia="ko-KR"/>
        </w:rPr>
        <w:t>B</w:t>
      </w:r>
      <w:r w:rsidR="005E67E6">
        <w:rPr>
          <w:vertAlign w:val="subscript"/>
          <w:lang w:eastAsia="ko-KR"/>
        </w:rPr>
        <w:t>0</w:t>
      </w:r>
      <w:r w:rsidR="0029694D">
        <w:rPr>
          <w:lang w:eastAsia="ko-KR"/>
        </w:rPr>
        <w:t>, and on winning the medium</w:t>
      </w:r>
      <w:r w:rsidR="001B511F">
        <w:rPr>
          <w:lang w:eastAsia="ko-KR"/>
        </w:rPr>
        <w:t xml:space="preserve"> under the channel access procedure</w:t>
      </w:r>
      <w:r w:rsidR="0029694D">
        <w:rPr>
          <w:lang w:eastAsia="ko-KR"/>
        </w:rPr>
        <w:t xml:space="preserve">, transmits a group of SSBs, each beamformed by </w:t>
      </w:r>
      <w:r w:rsidR="00732023">
        <w:rPr>
          <w:lang w:eastAsia="ko-KR"/>
        </w:rPr>
        <w:t>a separate beam</w:t>
      </w:r>
      <w:r w:rsidR="005E67E6">
        <w:rPr>
          <w:lang w:eastAsia="ko-KR"/>
        </w:rPr>
        <w:t xml:space="preserve"> B</w:t>
      </w:r>
      <w:r w:rsidR="005E67E6">
        <w:rPr>
          <w:vertAlign w:val="subscript"/>
          <w:lang w:eastAsia="ko-KR"/>
        </w:rPr>
        <w:t xml:space="preserve">i </w:t>
      </w:r>
      <w:r w:rsidR="00CD09DC">
        <w:rPr>
          <w:lang w:eastAsia="ko-KR"/>
        </w:rPr>
        <w:t>,</w:t>
      </w:r>
      <w:r w:rsidR="005E67E6">
        <w:rPr>
          <w:lang w:eastAsia="ko-KR"/>
        </w:rPr>
        <w:t xml:space="preserve"> that cannot</w:t>
      </w:r>
      <w:r w:rsidR="00CD09DC">
        <w:rPr>
          <w:lang w:eastAsia="ko-KR"/>
        </w:rPr>
        <w:t xml:space="preserve"> necessarily  </w:t>
      </w:r>
      <w:r w:rsidR="005E67E6">
        <w:rPr>
          <w:lang w:eastAsia="ko-KR"/>
        </w:rPr>
        <w:t xml:space="preserve">be </w:t>
      </w:r>
      <w:r w:rsidR="00CD09DC">
        <w:rPr>
          <w:lang w:eastAsia="ko-KR"/>
        </w:rPr>
        <w:t>assumed to be QCL with respect to each other</w:t>
      </w:r>
      <w:r w:rsidR="005537F6">
        <w:rPr>
          <w:lang w:eastAsia="ko-KR"/>
        </w:rPr>
        <w:t>. (Figure 4: left)</w:t>
      </w:r>
    </w:p>
    <w:p w14:paraId="68EFC0D6" w14:textId="63C4747B" w:rsidR="00A93E83" w:rsidRDefault="00A93E83" w:rsidP="00F01B33">
      <w:pPr>
        <w:pStyle w:val="ListParagraph"/>
        <w:rPr>
          <w:lang w:eastAsia="ko-KR"/>
        </w:rPr>
      </w:pPr>
      <w:r>
        <w:rPr>
          <w:lang w:eastAsia="ko-KR"/>
        </w:rPr>
        <w:t xml:space="preserve">A gNB wins the medium using channel access procedure with a sensing </w:t>
      </w:r>
      <w:r w:rsidR="001E30B5">
        <w:rPr>
          <w:lang w:eastAsia="ko-KR"/>
        </w:rPr>
        <w:t xml:space="preserve">beam </w:t>
      </w:r>
      <w:proofErr w:type="gramStart"/>
      <w:r w:rsidR="001E30B5">
        <w:rPr>
          <w:lang w:eastAsia="ko-KR"/>
        </w:rPr>
        <w:t>B</w:t>
      </w:r>
      <w:r w:rsidR="001B511F" w:rsidRPr="00B05594">
        <w:rPr>
          <w:vertAlign w:val="subscript"/>
          <w:lang w:eastAsia="ko-KR"/>
        </w:rPr>
        <w:t>0</w:t>
      </w:r>
      <w:r w:rsidR="001B511F">
        <w:rPr>
          <w:lang w:eastAsia="ko-KR"/>
        </w:rPr>
        <w:t>,</w:t>
      </w:r>
      <w:r w:rsidR="00FB153E">
        <w:rPr>
          <w:lang w:eastAsia="ko-KR"/>
        </w:rPr>
        <w:t xml:space="preserve"> </w:t>
      </w:r>
      <w:r w:rsidR="001B511F">
        <w:rPr>
          <w:lang w:eastAsia="ko-KR"/>
        </w:rPr>
        <w:t>and</w:t>
      </w:r>
      <w:proofErr w:type="gramEnd"/>
      <w:r w:rsidR="001B511F">
        <w:rPr>
          <w:lang w:eastAsia="ko-KR"/>
        </w:rPr>
        <w:t xml:space="preserve"> goes to serve </w:t>
      </w:r>
      <w:r w:rsidR="007E6A06">
        <w:rPr>
          <w:lang w:eastAsia="ko-KR"/>
        </w:rPr>
        <w:t xml:space="preserve">multiple users in the same COT, </w:t>
      </w:r>
      <w:r w:rsidR="003B0C20">
        <w:rPr>
          <w:lang w:eastAsia="ko-KR"/>
        </w:rPr>
        <w:t>using separate non-QCL beams B</w:t>
      </w:r>
      <w:r w:rsidR="003B0C20">
        <w:rPr>
          <w:vertAlign w:val="subscript"/>
          <w:lang w:eastAsia="ko-KR"/>
        </w:rPr>
        <w:t>i</w:t>
      </w:r>
      <w:r w:rsidR="00120A14">
        <w:rPr>
          <w:lang w:eastAsia="ko-KR"/>
        </w:rPr>
        <w:t>.</w:t>
      </w:r>
      <w:r w:rsidR="00DE68DD">
        <w:rPr>
          <w:lang w:eastAsia="ko-KR"/>
        </w:rPr>
        <w:t xml:space="preserve"> </w:t>
      </w:r>
      <w:r w:rsidR="005537F6">
        <w:rPr>
          <w:lang w:eastAsia="ko-KR"/>
        </w:rPr>
        <w:t>(Figure 4: right)</w:t>
      </w:r>
    </w:p>
    <w:p w14:paraId="50DDBC25" w14:textId="5158DC58" w:rsidR="00A004AB" w:rsidRDefault="00FB153E" w:rsidP="00AD6A74">
      <w:r>
        <w:rPr>
          <w:noProof/>
          <w:lang w:eastAsia="ko-KR"/>
        </w:rPr>
        <w:drawing>
          <wp:anchor distT="0" distB="0" distL="114300" distR="114300" simplePos="0" relativeHeight="251658242" behindDoc="0" locked="0" layoutInCell="1" allowOverlap="1" wp14:anchorId="074AF676" wp14:editId="43FFC559">
            <wp:simplePos x="3206750" y="781050"/>
            <wp:positionH relativeFrom="column">
              <wp:align>right</wp:align>
            </wp:positionH>
            <wp:positionV relativeFrom="paragraph">
              <wp:posOffset>64135</wp:posOffset>
            </wp:positionV>
            <wp:extent cx="2734310" cy="1874520"/>
            <wp:effectExtent l="0" t="0" r="8890" b="0"/>
            <wp:wrapTopAndBottom/>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2734544" cy="1874520"/>
                    </a:xfrm>
                    <a:prstGeom prst="rect">
                      <a:avLst/>
                    </a:prstGeom>
                    <a:noFill/>
                  </pic:spPr>
                </pic:pic>
              </a:graphicData>
            </a:graphic>
            <wp14:sizeRelH relativeFrom="margin">
              <wp14:pctWidth>0</wp14:pctWidth>
            </wp14:sizeRelH>
            <wp14:sizeRelV relativeFrom="margin">
              <wp14:pctHeight>0</wp14:pctHeight>
            </wp14:sizeRelV>
          </wp:anchor>
        </w:drawing>
      </w:r>
      <w:r>
        <w:rPr>
          <w:noProof/>
          <w:lang w:eastAsia="ko-KR"/>
        </w:rPr>
        <w:drawing>
          <wp:anchor distT="0" distB="0" distL="114300" distR="114300" simplePos="0" relativeHeight="251658243" behindDoc="0" locked="0" layoutInCell="1" allowOverlap="1" wp14:anchorId="5FDAF3A3" wp14:editId="5C5905C6">
            <wp:simplePos x="1346200" y="2038350"/>
            <wp:positionH relativeFrom="column">
              <wp:align>left</wp:align>
            </wp:positionH>
            <wp:positionV relativeFrom="paragraph">
              <wp:posOffset>0</wp:posOffset>
            </wp:positionV>
            <wp:extent cx="2743200" cy="1967865"/>
            <wp:effectExtent l="0" t="0" r="0" b="0"/>
            <wp:wrapTopAndBottom/>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2743200" cy="1968402"/>
                    </a:xfrm>
                    <a:prstGeom prst="rect">
                      <a:avLst/>
                    </a:prstGeom>
                    <a:noFill/>
                  </pic:spPr>
                </pic:pic>
              </a:graphicData>
            </a:graphic>
            <wp14:sizeRelH relativeFrom="margin">
              <wp14:pctWidth>0</wp14:pctWidth>
            </wp14:sizeRelH>
            <wp14:sizeRelV relativeFrom="margin">
              <wp14:pctHeight>0</wp14:pctHeight>
            </wp14:sizeRelV>
          </wp:anchor>
        </w:drawing>
      </w:r>
    </w:p>
    <w:p w14:paraId="6587BCE4" w14:textId="6E17D8B5" w:rsidR="00A004AB" w:rsidRDefault="00A004AB" w:rsidP="00AD6A74">
      <w:pPr>
        <w:pStyle w:val="Caption"/>
        <w:jc w:val="both"/>
      </w:pPr>
      <w:r>
        <w:t xml:space="preserve">Figure </w:t>
      </w:r>
      <w:r>
        <w:fldChar w:fldCharType="begin"/>
      </w:r>
      <w:r>
        <w:instrText xml:space="preserve"> SEQ Figure \* ARABIC </w:instrText>
      </w:r>
      <w:r>
        <w:fldChar w:fldCharType="separate"/>
      </w:r>
      <w:r w:rsidR="001A4E70">
        <w:rPr>
          <w:noProof/>
        </w:rPr>
        <w:t>4</w:t>
      </w:r>
      <w:r>
        <w:fldChar w:fldCharType="end"/>
      </w:r>
      <w:r>
        <w:t xml:space="preserve"> </w:t>
      </w:r>
      <w:r w:rsidR="005537F6">
        <w:t>S</w:t>
      </w:r>
      <w:r>
        <w:t>ensing</w:t>
      </w:r>
      <w:r w:rsidR="005537F6">
        <w:t xml:space="preserve"> for channel access,</w:t>
      </w:r>
      <w:r>
        <w:t xml:space="preserve"> for a known sequence of SSB transmissions (left) or for a dynamic sequence of data transmissions to different UEs</w:t>
      </w:r>
      <w:r w:rsidR="008207AA">
        <w:t xml:space="preserve"> (right)</w:t>
      </w:r>
      <w:r w:rsidR="007D4652">
        <w:t>.</w:t>
      </w:r>
    </w:p>
    <w:p w14:paraId="47862AF1" w14:textId="6FEDD29E" w:rsidR="00A004AB" w:rsidRDefault="00A004AB" w:rsidP="003B5040">
      <w:pPr>
        <w:pStyle w:val="ListParagraph"/>
        <w:numPr>
          <w:ilvl w:val="0"/>
          <w:numId w:val="0"/>
        </w:numPr>
        <w:ind w:left="720"/>
        <w:rPr>
          <w:lang w:eastAsia="ko-KR"/>
        </w:rPr>
      </w:pPr>
      <w:r>
        <w:rPr>
          <w:lang w:eastAsia="ko-KR"/>
        </w:rPr>
        <w:t xml:space="preserve">  </w:t>
      </w:r>
    </w:p>
    <w:p w14:paraId="7A2609C8" w14:textId="27117707" w:rsidR="003B5040" w:rsidRPr="004163C4" w:rsidRDefault="003B5040" w:rsidP="004163C4">
      <w:pPr>
        <w:rPr>
          <w:vertAlign w:val="subscript"/>
          <w:lang w:eastAsia="ko-KR"/>
        </w:rPr>
      </w:pPr>
      <w:r>
        <w:rPr>
          <w:lang w:eastAsia="ko-KR"/>
        </w:rPr>
        <w:t>If channel access procedures are to permit such use</w:t>
      </w:r>
      <w:r w:rsidR="00C52563">
        <w:rPr>
          <w:lang w:eastAsia="ko-KR"/>
        </w:rPr>
        <w:t xml:space="preserve"> </w:t>
      </w:r>
      <w:r>
        <w:rPr>
          <w:lang w:eastAsia="ko-KR"/>
        </w:rPr>
        <w:t>cases, it is important to identify and specify criteria under which a sensing beam B</w:t>
      </w:r>
      <w:r w:rsidR="001E30B5" w:rsidRPr="004163C4">
        <w:rPr>
          <w:vertAlign w:val="subscript"/>
          <w:lang w:eastAsia="ko-KR"/>
        </w:rPr>
        <w:t xml:space="preserve">0, </w:t>
      </w:r>
      <w:r w:rsidR="001E30B5">
        <w:rPr>
          <w:lang w:eastAsia="ko-KR"/>
        </w:rPr>
        <w:t>can</w:t>
      </w:r>
      <w:r>
        <w:rPr>
          <w:lang w:eastAsia="ko-KR"/>
        </w:rPr>
        <w:t xml:space="preserve"> be used for transmission </w:t>
      </w:r>
      <w:r w:rsidR="0097526F">
        <w:rPr>
          <w:lang w:eastAsia="ko-KR"/>
        </w:rPr>
        <w:t>using beam B</w:t>
      </w:r>
      <w:r w:rsidR="0097526F" w:rsidRPr="004163C4">
        <w:rPr>
          <w:vertAlign w:val="subscript"/>
          <w:lang w:eastAsia="ko-KR"/>
        </w:rPr>
        <w:t>1</w:t>
      </w:r>
    </w:p>
    <w:p w14:paraId="6DD826B9" w14:textId="77777777" w:rsidR="006C4654" w:rsidRDefault="006C4654" w:rsidP="007B718B">
      <w:pPr>
        <w:rPr>
          <w:lang w:eastAsia="ko-KR"/>
        </w:rPr>
      </w:pPr>
    </w:p>
    <w:p w14:paraId="172091D1" w14:textId="56FBA69B" w:rsidR="00851010" w:rsidRDefault="00851010" w:rsidP="007B718B">
      <w:pPr>
        <w:rPr>
          <w:b/>
          <w:bCs/>
          <w:lang w:eastAsia="ko-KR"/>
        </w:rPr>
      </w:pPr>
      <w:bookmarkStart w:id="5" w:name="_Hlk40195227"/>
      <w:bookmarkStart w:id="6" w:name="p6"/>
      <w:r w:rsidRPr="006420CC">
        <w:rPr>
          <w:b/>
          <w:bCs/>
          <w:lang w:eastAsia="ko-KR"/>
        </w:rPr>
        <w:t>Proposal</w:t>
      </w:r>
      <w:r w:rsidR="00336189">
        <w:rPr>
          <w:b/>
          <w:bCs/>
          <w:lang w:eastAsia="ko-KR"/>
        </w:rPr>
        <w:t xml:space="preserve"> 6</w:t>
      </w:r>
      <w:r w:rsidRPr="006420CC">
        <w:rPr>
          <w:b/>
          <w:bCs/>
          <w:lang w:eastAsia="ko-KR"/>
        </w:rPr>
        <w:t xml:space="preserve">: </w:t>
      </w:r>
      <w:r w:rsidR="006A2E35" w:rsidRPr="006420CC">
        <w:rPr>
          <w:b/>
          <w:bCs/>
          <w:lang w:eastAsia="ko-KR"/>
        </w:rPr>
        <w:t xml:space="preserve"> </w:t>
      </w:r>
      <w:r w:rsidR="003342B0">
        <w:rPr>
          <w:b/>
          <w:bCs/>
          <w:lang w:eastAsia="ko-KR"/>
        </w:rPr>
        <w:t>St</w:t>
      </w:r>
      <w:r w:rsidR="001E30B5" w:rsidRPr="006420CC">
        <w:rPr>
          <w:b/>
          <w:bCs/>
          <w:lang w:eastAsia="ko-KR"/>
        </w:rPr>
        <w:t>udy</w:t>
      </w:r>
      <w:r w:rsidR="006A2E35" w:rsidRPr="006420CC">
        <w:rPr>
          <w:b/>
          <w:bCs/>
          <w:lang w:eastAsia="ko-KR"/>
        </w:rPr>
        <w:t xml:space="preserve"> the criteria under</w:t>
      </w:r>
      <w:r w:rsidR="00D80F7D" w:rsidRPr="006420CC">
        <w:rPr>
          <w:b/>
          <w:bCs/>
          <w:lang w:eastAsia="ko-KR"/>
        </w:rPr>
        <w:t xml:space="preserve"> </w:t>
      </w:r>
      <w:r w:rsidR="006A2E35" w:rsidRPr="006420CC">
        <w:rPr>
          <w:b/>
          <w:bCs/>
          <w:lang w:eastAsia="ko-KR"/>
        </w:rPr>
        <w:t>which the sensing beam</w:t>
      </w:r>
      <w:r w:rsidR="00D80F7D" w:rsidRPr="006420CC">
        <w:rPr>
          <w:b/>
          <w:bCs/>
          <w:lang w:eastAsia="ko-KR"/>
        </w:rPr>
        <w:t>s can be different from the transmit beam</w:t>
      </w:r>
      <w:r w:rsidR="006420CC" w:rsidRPr="006420CC">
        <w:rPr>
          <w:b/>
          <w:bCs/>
          <w:lang w:eastAsia="ko-KR"/>
        </w:rPr>
        <w:t xml:space="preserve"> at the transmitter. </w:t>
      </w:r>
    </w:p>
    <w:bookmarkEnd w:id="5"/>
    <w:bookmarkEnd w:id="6"/>
    <w:p w14:paraId="7D838F5A" w14:textId="77777777" w:rsidR="00121D53" w:rsidRDefault="00121D53" w:rsidP="007B718B">
      <w:pPr>
        <w:rPr>
          <w:b/>
          <w:bCs/>
          <w:lang w:eastAsia="ko-KR"/>
        </w:rPr>
      </w:pPr>
    </w:p>
    <w:p w14:paraId="566C06A8" w14:textId="03311AA6" w:rsidR="006B276D" w:rsidRDefault="006B276D" w:rsidP="00DC1C3C">
      <w:pPr>
        <w:pStyle w:val="Heading3"/>
      </w:pPr>
      <w:r>
        <w:lastRenderedPageBreak/>
        <w:t xml:space="preserve">Tx </w:t>
      </w:r>
      <w:r w:rsidR="00BA02E3">
        <w:t>s</w:t>
      </w:r>
      <w:r>
        <w:t xml:space="preserve">ensing and Tx-Rx </w:t>
      </w:r>
      <w:r w:rsidR="00BA02E3">
        <w:t>m</w:t>
      </w:r>
      <w:r>
        <w:t xml:space="preserve">ismatch </w:t>
      </w:r>
    </w:p>
    <w:p w14:paraId="09484CB3" w14:textId="3D9388FE" w:rsidR="006B276D" w:rsidRDefault="00CC2585" w:rsidP="006B276D">
      <w:pPr>
        <w:keepNext/>
        <w:jc w:val="center"/>
      </w:pPr>
      <w:r>
        <w:rPr>
          <w:noProof/>
        </w:rPr>
        <w:drawing>
          <wp:inline distT="0" distB="0" distL="0" distR="0" wp14:anchorId="0FFDCBF0" wp14:editId="45E08759">
            <wp:extent cx="2286000" cy="1947672"/>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286000" cy="1947672"/>
                    </a:xfrm>
                    <a:prstGeom prst="rect">
                      <a:avLst/>
                    </a:prstGeom>
                    <a:noFill/>
                  </pic:spPr>
                </pic:pic>
              </a:graphicData>
            </a:graphic>
          </wp:inline>
        </w:drawing>
      </w:r>
    </w:p>
    <w:p w14:paraId="35B3378F" w14:textId="17D557E5" w:rsidR="006B276D" w:rsidRPr="00EE502D" w:rsidRDefault="006B276D" w:rsidP="00AD6A74">
      <w:pPr>
        <w:pStyle w:val="Caption"/>
        <w:jc w:val="both"/>
        <w:rPr>
          <w:lang w:eastAsia="ko-KR"/>
        </w:rPr>
      </w:pPr>
      <w:r>
        <w:t xml:space="preserve">Figure </w:t>
      </w:r>
      <w:r>
        <w:fldChar w:fldCharType="begin"/>
      </w:r>
      <w:r>
        <w:instrText xml:space="preserve"> SEQ Figure \* ARABIC </w:instrText>
      </w:r>
      <w:r>
        <w:fldChar w:fldCharType="separate"/>
      </w:r>
      <w:r w:rsidR="001A4E70">
        <w:rPr>
          <w:noProof/>
        </w:rPr>
        <w:t>5</w:t>
      </w:r>
      <w:r>
        <w:fldChar w:fldCharType="end"/>
      </w:r>
      <w:r>
        <w:t xml:space="preserve"> Sensing a beamformed transmission</w:t>
      </w:r>
      <w:r>
        <w:rPr>
          <w:noProof/>
        </w:rPr>
        <w:t>.</w:t>
      </w:r>
    </w:p>
    <w:p w14:paraId="37673C32" w14:textId="30B7F9BF" w:rsidR="006B276D" w:rsidRDefault="009C4648" w:rsidP="006B276D">
      <w:pPr>
        <w:keepNext/>
      </w:pPr>
      <w:r w:rsidRPr="009C4648">
        <w:t xml:space="preserve"> </w:t>
      </w:r>
      <w:r w:rsidRPr="009C4648">
        <w:rPr>
          <w:noProof/>
        </w:rPr>
        <w:drawing>
          <wp:inline distT="0" distB="0" distL="0" distR="0" wp14:anchorId="0E790C6F" wp14:editId="6CF19386">
            <wp:extent cx="2743200" cy="2377440"/>
            <wp:effectExtent l="0" t="0" r="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43200" cy="2377440"/>
                    </a:xfrm>
                    <a:prstGeom prst="rect">
                      <a:avLst/>
                    </a:prstGeom>
                    <a:noFill/>
                    <a:ln>
                      <a:noFill/>
                    </a:ln>
                  </pic:spPr>
                </pic:pic>
              </a:graphicData>
            </a:graphic>
          </wp:inline>
        </w:drawing>
      </w:r>
      <w:r w:rsidRPr="009C4648">
        <w:t xml:space="preserve"> </w:t>
      </w:r>
      <w:r>
        <w:rPr>
          <w:noProof/>
        </w:rPr>
        <w:drawing>
          <wp:inline distT="0" distB="0" distL="0" distR="0" wp14:anchorId="749D8DDA" wp14:editId="04FA1DC3">
            <wp:extent cx="2743200" cy="240487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0" cy="2404872"/>
                    </a:xfrm>
                    <a:prstGeom prst="rect">
                      <a:avLst/>
                    </a:prstGeom>
                    <a:noFill/>
                    <a:ln>
                      <a:noFill/>
                    </a:ln>
                  </pic:spPr>
                </pic:pic>
              </a:graphicData>
            </a:graphic>
          </wp:inline>
        </w:drawing>
      </w:r>
    </w:p>
    <w:p w14:paraId="0E7D1C70" w14:textId="41E34A9B" w:rsidR="006B276D" w:rsidRDefault="006B276D" w:rsidP="006B276D">
      <w:pPr>
        <w:pStyle w:val="Caption"/>
        <w:jc w:val="both"/>
      </w:pPr>
      <w:r>
        <w:t xml:space="preserve">Figure </w:t>
      </w:r>
      <w:r>
        <w:fldChar w:fldCharType="begin"/>
      </w:r>
      <w:r>
        <w:instrText xml:space="preserve"> SEQ Figure \* ARABIC </w:instrText>
      </w:r>
      <w:r>
        <w:fldChar w:fldCharType="separate"/>
      </w:r>
      <w:r w:rsidR="001A4E70">
        <w:rPr>
          <w:noProof/>
        </w:rPr>
        <w:t>6</w:t>
      </w:r>
      <w:r>
        <w:fldChar w:fldCharType="end"/>
      </w:r>
      <w:r>
        <w:t xml:space="preserve"> </w:t>
      </w:r>
      <w:r w:rsidRPr="004E4E7B">
        <w:t xml:space="preserve"> </w:t>
      </w:r>
      <w:r w:rsidR="006715B2">
        <w:t xml:space="preserve">Understanding </w:t>
      </w:r>
      <w:r w:rsidR="008B0F55">
        <w:t xml:space="preserve">Tx Sensing-Rx </w:t>
      </w:r>
      <w:r w:rsidR="00FB153E">
        <w:t>mismatch</w:t>
      </w:r>
      <w:r w:rsidR="006715B2">
        <w:t>:</w:t>
      </w:r>
      <w:r w:rsidR="008B0F55">
        <w:t xml:space="preserve"> The </w:t>
      </w:r>
      <w:r w:rsidR="00FB153E">
        <w:t xml:space="preserve">simulations </w:t>
      </w:r>
      <w:r w:rsidR="00BC0DFB">
        <w:t xml:space="preserve">scatterplots </w:t>
      </w:r>
      <w:r w:rsidR="008B0F55">
        <w:t xml:space="preserve">show measured energy (received power in omnidirectional sensing) </w:t>
      </w:r>
      <w:r w:rsidRPr="005C099A">
        <w:t xml:space="preserve"> from interfering downlink transmissions measured at gNB-UE pairs</w:t>
      </w:r>
      <w:r w:rsidR="009C4648">
        <w:t xml:space="preserve"> in 60 GHz and 6 GHz environments</w:t>
      </w:r>
      <w:r w:rsidR="008B0F55">
        <w:t xml:space="preserve"> respectively in an Indoor Office Scenario</w:t>
      </w:r>
      <w:r w:rsidR="009C4648">
        <w:t>: [</w:t>
      </w:r>
      <w:r w:rsidR="00FB153E">
        <w:t>left</w:t>
      </w:r>
      <w:r w:rsidR="009C4648">
        <w:t>: 60GHz</w:t>
      </w:r>
      <w:r w:rsidR="008B0F55">
        <w:t>/2.16GHz BW</w:t>
      </w:r>
      <w:r w:rsidR="009C4648">
        <w:t>, 40dBm EIRP, 16x8 Antennas/</w:t>
      </w:r>
      <w:proofErr w:type="spellStart"/>
      <w:r w:rsidR="009C4648">
        <w:t>Pol@gNB</w:t>
      </w:r>
      <w:proofErr w:type="spellEnd"/>
      <w:r w:rsidR="009C4648">
        <w:t xml:space="preserve">, </w:t>
      </w:r>
      <w:r w:rsidR="00FB153E">
        <w:t>right</w:t>
      </w:r>
      <w:r w:rsidR="009C4648">
        <w:t>: 6GHz</w:t>
      </w:r>
      <w:r w:rsidR="008B0F55">
        <w:t>/20MHz BW</w:t>
      </w:r>
      <w:r w:rsidR="009C4648">
        <w:t xml:space="preserve">, 23 dBm </w:t>
      </w:r>
      <w:proofErr w:type="spellStart"/>
      <w:r w:rsidR="009C4648">
        <w:t>TxPower</w:t>
      </w:r>
      <w:proofErr w:type="spellEnd"/>
      <w:r w:rsidR="009C4648">
        <w:t xml:space="preserve">, 4 </w:t>
      </w:r>
      <w:proofErr w:type="spellStart"/>
      <w:r w:rsidR="009C4648">
        <w:t>Antennas@gNB</w:t>
      </w:r>
      <w:proofErr w:type="spellEnd"/>
      <w:r w:rsidR="009C4648">
        <w:t>, ]</w:t>
      </w:r>
      <w:r w:rsidR="00FB153E">
        <w:t>.</w:t>
      </w:r>
      <w:r w:rsidR="008B0F55">
        <w:t xml:space="preserve">A common </w:t>
      </w:r>
      <w:r w:rsidR="005A0A55">
        <w:t xml:space="preserve">energy </w:t>
      </w:r>
      <w:r w:rsidR="008B0F55">
        <w:t xml:space="preserve">threshold of θ= -78 dBm is used for depiction. </w:t>
      </w:r>
    </w:p>
    <w:p w14:paraId="4E771324" w14:textId="77777777" w:rsidR="006B276D" w:rsidRDefault="006B276D" w:rsidP="006B276D">
      <w:pPr>
        <w:rPr>
          <w:b/>
          <w:bCs/>
          <w:lang w:eastAsia="ko-KR"/>
        </w:rPr>
      </w:pPr>
    </w:p>
    <w:p w14:paraId="49262252" w14:textId="03922656" w:rsidR="006B276D" w:rsidRDefault="006B276D" w:rsidP="006B276D">
      <w:pPr>
        <w:rPr>
          <w:lang w:eastAsia="ko-KR"/>
        </w:rPr>
      </w:pPr>
      <w:r>
        <w:rPr>
          <w:lang w:eastAsia="ko-KR"/>
        </w:rPr>
        <w:t xml:space="preserve">It is well recognized that the sensing done at a contending transmitter does not necessarily represent the eventual interference impact to the receiver. The sensing at transmitter may underestimate (leading to a hidden node problem) or overestimate (leading to an exposed node problem) the interference experienced by the receiver. This phenomenon is amplified under higher beamforming gain expected in FR2x. Figure </w:t>
      </w:r>
      <w:r w:rsidR="00CC2585">
        <w:rPr>
          <w:lang w:eastAsia="ko-KR"/>
        </w:rPr>
        <w:t>5</w:t>
      </w:r>
      <w:r>
        <w:rPr>
          <w:lang w:eastAsia="ko-KR"/>
        </w:rPr>
        <w:t xml:space="preserve"> and Figure </w:t>
      </w:r>
      <w:r w:rsidR="00CC2585">
        <w:rPr>
          <w:lang w:eastAsia="ko-KR"/>
        </w:rPr>
        <w:t>6</w:t>
      </w:r>
      <w:r>
        <w:rPr>
          <w:lang w:eastAsia="ko-KR"/>
        </w:rPr>
        <w:t xml:space="preserve"> depict this. </w:t>
      </w:r>
      <w:r w:rsidR="005537F6">
        <w:rPr>
          <w:lang w:eastAsia="ko-KR"/>
        </w:rPr>
        <w:t>In Figure 5, t</w:t>
      </w:r>
      <w:r w:rsidR="005537F6" w:rsidRPr="005537F6">
        <w:rPr>
          <w:lang w:eastAsia="ko-KR"/>
        </w:rPr>
        <w:t xml:space="preserve">he </w:t>
      </w:r>
      <w:r w:rsidR="005537F6">
        <w:rPr>
          <w:lang w:eastAsia="ko-KR"/>
        </w:rPr>
        <w:t xml:space="preserve">ongoing </w:t>
      </w:r>
      <w:r w:rsidR="005537F6" w:rsidRPr="005537F6">
        <w:rPr>
          <w:lang w:eastAsia="ko-KR"/>
        </w:rPr>
        <w:t xml:space="preserve">transmission from gNB A can be sensed at contending gNB N at a widely different level than that at the </w:t>
      </w:r>
      <w:r w:rsidR="005537F6">
        <w:rPr>
          <w:lang w:eastAsia="ko-KR"/>
        </w:rPr>
        <w:t xml:space="preserve">intended </w:t>
      </w:r>
      <w:r w:rsidR="005537F6" w:rsidRPr="005537F6">
        <w:rPr>
          <w:lang w:eastAsia="ko-KR"/>
        </w:rPr>
        <w:t xml:space="preserve">receiver of </w:t>
      </w:r>
      <w:r w:rsidR="005537F6">
        <w:rPr>
          <w:lang w:eastAsia="ko-KR"/>
        </w:rPr>
        <w:t>the</w:t>
      </w:r>
      <w:r w:rsidR="005537F6" w:rsidRPr="005537F6">
        <w:rPr>
          <w:lang w:eastAsia="ko-KR"/>
        </w:rPr>
        <w:t xml:space="preserve"> contending </w:t>
      </w:r>
      <w:r w:rsidR="005537F6">
        <w:rPr>
          <w:lang w:eastAsia="ko-KR"/>
        </w:rPr>
        <w:t>gNB</w:t>
      </w:r>
      <w:r w:rsidR="005537F6" w:rsidRPr="005537F6">
        <w:rPr>
          <w:lang w:eastAsia="ko-KR"/>
        </w:rPr>
        <w:t>, V</w:t>
      </w:r>
      <w:r w:rsidR="005537F6">
        <w:rPr>
          <w:lang w:eastAsia="ko-KR"/>
        </w:rPr>
        <w:t>.</w:t>
      </w:r>
      <w:r w:rsidR="005537F6" w:rsidRPr="005537F6">
        <w:rPr>
          <w:lang w:eastAsia="ko-KR"/>
        </w:rPr>
        <w:t xml:space="preserve"> </w:t>
      </w:r>
      <w:r w:rsidR="009A7830">
        <w:rPr>
          <w:lang w:eastAsia="ko-KR"/>
        </w:rPr>
        <w:t xml:space="preserve"> </w:t>
      </w:r>
      <w:r w:rsidR="002F7BAF">
        <w:rPr>
          <w:lang w:eastAsia="ko-KR"/>
        </w:rPr>
        <w:t xml:space="preserve">Figure 6 </w:t>
      </w:r>
      <w:proofErr w:type="gramStart"/>
      <w:r>
        <w:rPr>
          <w:lang w:eastAsia="ko-KR"/>
        </w:rPr>
        <w:t>show</w:t>
      </w:r>
      <w:r w:rsidR="002F7BAF">
        <w:rPr>
          <w:lang w:eastAsia="ko-KR"/>
        </w:rPr>
        <w:t>s</w:t>
      </w:r>
      <w:r>
        <w:rPr>
          <w:lang w:eastAsia="ko-KR"/>
        </w:rPr>
        <w:t xml:space="preserve">  simulation</w:t>
      </w:r>
      <w:proofErr w:type="gramEnd"/>
      <w:r>
        <w:rPr>
          <w:lang w:eastAsia="ko-KR"/>
        </w:rPr>
        <w:t xml:space="preserve"> scatter plot</w:t>
      </w:r>
      <w:r w:rsidR="00FB153E">
        <w:rPr>
          <w:lang w:eastAsia="ko-KR"/>
        </w:rPr>
        <w:t>s</w:t>
      </w:r>
      <w:r>
        <w:rPr>
          <w:lang w:eastAsia="ko-KR"/>
        </w:rPr>
        <w:t xml:space="preserve"> of the </w:t>
      </w:r>
      <w:r w:rsidR="002F7BAF">
        <w:rPr>
          <w:lang w:eastAsia="ko-KR"/>
        </w:rPr>
        <w:t>measured energies (</w:t>
      </w:r>
      <w:r>
        <w:rPr>
          <w:lang w:eastAsia="ko-KR"/>
        </w:rPr>
        <w:t>received power</w:t>
      </w:r>
      <w:r w:rsidR="002F7BAF">
        <w:rPr>
          <w:lang w:eastAsia="ko-KR"/>
        </w:rPr>
        <w:t xml:space="preserve"> in omnidirectional sensing)</w:t>
      </w:r>
      <w:r>
        <w:rPr>
          <w:lang w:eastAsia="ko-KR"/>
        </w:rPr>
        <w:t xml:space="preserve"> </w:t>
      </w:r>
      <w:r w:rsidR="00BC0DFB">
        <w:rPr>
          <w:lang w:eastAsia="ko-KR"/>
        </w:rPr>
        <w:t xml:space="preserve">from </w:t>
      </w:r>
      <w:r>
        <w:rPr>
          <w:lang w:eastAsia="ko-KR"/>
        </w:rPr>
        <w:t xml:space="preserve">an ongoing DL transmission, measured at contending </w:t>
      </w:r>
      <w:proofErr w:type="spellStart"/>
      <w:r>
        <w:rPr>
          <w:lang w:eastAsia="ko-KR"/>
        </w:rPr>
        <w:t>gNBs</w:t>
      </w:r>
      <w:proofErr w:type="spellEnd"/>
      <w:r>
        <w:rPr>
          <w:lang w:eastAsia="ko-KR"/>
        </w:rPr>
        <w:t xml:space="preserve"> and their UEs</w:t>
      </w:r>
      <w:r w:rsidR="002F7BAF">
        <w:rPr>
          <w:lang w:eastAsia="ko-KR"/>
        </w:rPr>
        <w:t xml:space="preserve"> for two scenarios. The first, left figure, shows a 60GHz/2.16GHz BW Indoor Office scenario with 16x8 Antennas/Pol at the </w:t>
      </w:r>
      <w:proofErr w:type="spellStart"/>
      <w:r w:rsidR="002F7BAF">
        <w:rPr>
          <w:lang w:eastAsia="ko-KR"/>
        </w:rPr>
        <w:t>gNBs</w:t>
      </w:r>
      <w:proofErr w:type="spellEnd"/>
      <w:r w:rsidR="002F7BAF">
        <w:rPr>
          <w:lang w:eastAsia="ko-KR"/>
        </w:rPr>
        <w:t xml:space="preserve"> for transmission and a peak EIRP constraint of 40 dBm. The figure on the right is a sub7 scenario in the same layout, with 6GHz/20MHz BW, 4 antennas at the gNB for transmission and 23 dBm Transmit Power.</w:t>
      </w:r>
      <w:r>
        <w:rPr>
          <w:lang w:eastAsia="ko-KR"/>
        </w:rPr>
        <w:t xml:space="preserve"> </w:t>
      </w:r>
      <w:r w:rsidR="002F7BAF">
        <w:rPr>
          <w:lang w:eastAsia="ko-KR"/>
        </w:rPr>
        <w:t xml:space="preserve"> </w:t>
      </w:r>
      <w:r w:rsidR="00BC0DFB">
        <w:rPr>
          <w:lang w:eastAsia="ko-KR"/>
        </w:rPr>
        <w:t xml:space="preserve">In general, the </w:t>
      </w:r>
      <w:r w:rsidR="00BC0DFB" w:rsidRPr="00BC0DFB">
        <w:rPr>
          <w:lang w:eastAsia="ko-KR"/>
        </w:rPr>
        <w:t>sensed received energy at the gNB from an interferer correlates poorly with the level of interference caused to the UE by the same interferer</w:t>
      </w:r>
      <w:r w:rsidR="00BC0DFB">
        <w:rPr>
          <w:lang w:eastAsia="ko-KR"/>
        </w:rPr>
        <w:t xml:space="preserve">. </w:t>
      </w:r>
      <w:r w:rsidR="006715B2">
        <w:rPr>
          <w:lang w:eastAsia="ko-KR"/>
        </w:rPr>
        <w:t xml:space="preserve"> Further t</w:t>
      </w:r>
      <w:r w:rsidR="002F7BAF">
        <w:rPr>
          <w:lang w:eastAsia="ko-KR"/>
        </w:rPr>
        <w:t>his</w:t>
      </w:r>
      <w:r w:rsidR="006715B2">
        <w:rPr>
          <w:lang w:eastAsia="ko-KR"/>
        </w:rPr>
        <w:t xml:space="preserve"> Tx sensing -</w:t>
      </w:r>
      <w:proofErr w:type="gramStart"/>
      <w:r w:rsidR="006715B2">
        <w:rPr>
          <w:lang w:eastAsia="ko-KR"/>
        </w:rPr>
        <w:t xml:space="preserve">Rx </w:t>
      </w:r>
      <w:r w:rsidR="002F7BAF">
        <w:rPr>
          <w:lang w:eastAsia="ko-KR"/>
        </w:rPr>
        <w:t xml:space="preserve"> mismatch</w:t>
      </w:r>
      <w:proofErr w:type="gramEnd"/>
      <w:r w:rsidR="00BC0DFB">
        <w:rPr>
          <w:lang w:eastAsia="ko-KR"/>
        </w:rPr>
        <w:t xml:space="preserve"> </w:t>
      </w:r>
      <w:r w:rsidR="002F7BAF">
        <w:rPr>
          <w:lang w:eastAsia="ko-KR"/>
        </w:rPr>
        <w:t xml:space="preserve"> is</w:t>
      </w:r>
      <w:r w:rsidR="006715B2">
        <w:rPr>
          <w:lang w:eastAsia="ko-KR"/>
        </w:rPr>
        <w:t xml:space="preserve"> much</w:t>
      </w:r>
      <w:r w:rsidR="002F7BAF">
        <w:rPr>
          <w:lang w:eastAsia="ko-KR"/>
        </w:rPr>
        <w:t xml:space="preserve"> more pronounced in the 60GHz deployments. </w:t>
      </w:r>
      <w:r>
        <w:rPr>
          <w:lang w:eastAsia="ko-KR"/>
        </w:rPr>
        <w:t xml:space="preserve"> </w:t>
      </w:r>
      <w:r w:rsidR="002F7BAF">
        <w:rPr>
          <w:lang w:eastAsia="ko-KR"/>
        </w:rPr>
        <w:t xml:space="preserve">Such </w:t>
      </w:r>
      <w:r>
        <w:rPr>
          <w:lang w:eastAsia="ko-KR"/>
        </w:rPr>
        <w:t xml:space="preserve">mismatch can </w:t>
      </w:r>
      <w:r w:rsidRPr="00B05594">
        <w:rPr>
          <w:lang w:eastAsia="ko-KR"/>
        </w:rPr>
        <w:t>reduce the effectiveness</w:t>
      </w:r>
      <w:r>
        <w:rPr>
          <w:lang w:eastAsia="ko-KR"/>
        </w:rPr>
        <w:t xml:space="preserve"> of Tx-sensing and back-off/silencing procedures as means to trade-off SINR for medium reuse.  </w:t>
      </w:r>
    </w:p>
    <w:p w14:paraId="4E2C4B3B" w14:textId="6605EAC9" w:rsidR="00B2016B" w:rsidRDefault="00C32925" w:rsidP="006B276D">
      <w:pPr>
        <w:rPr>
          <w:lang w:eastAsia="ko-KR"/>
        </w:rPr>
      </w:pPr>
      <w:r>
        <w:rPr>
          <w:lang w:eastAsia="ko-KR"/>
        </w:rPr>
        <w:lastRenderedPageBreak/>
        <w:t>A note on the common energy threshold</w:t>
      </w:r>
      <w:r w:rsidR="00C00B56">
        <w:rPr>
          <w:lang w:eastAsia="ko-KR"/>
        </w:rPr>
        <w:t xml:space="preserve"> in the above comparison</w:t>
      </w:r>
      <w:r>
        <w:rPr>
          <w:lang w:eastAsia="ko-KR"/>
        </w:rPr>
        <w:t xml:space="preserve">: </w:t>
      </w:r>
      <w:r w:rsidR="00C00B56">
        <w:rPr>
          <w:lang w:eastAsia="ko-KR"/>
        </w:rPr>
        <w:t>T</w:t>
      </w:r>
      <w:r w:rsidR="00B2016B">
        <w:rPr>
          <w:lang w:eastAsia="ko-KR"/>
        </w:rPr>
        <w:t xml:space="preserve">he figures used to highlight the Tx-sensing Rx mismatch use a common energy </w:t>
      </w:r>
      <w:r w:rsidR="00C00B56">
        <w:rPr>
          <w:lang w:eastAsia="ko-KR"/>
        </w:rPr>
        <w:t xml:space="preserve">detection </w:t>
      </w:r>
      <w:r w:rsidR="00B2016B">
        <w:rPr>
          <w:lang w:eastAsia="ko-KR"/>
        </w:rPr>
        <w:t>threshold of -78 dBm. In 60GHz, with 2.16GHz bandwidth, this threshold is not practical due to higher noise floor levels</w:t>
      </w:r>
      <w:r w:rsidR="00C00B56">
        <w:rPr>
          <w:lang w:eastAsia="ko-KR"/>
        </w:rPr>
        <w:t xml:space="preserve"> from much wider channel bandwidth</w:t>
      </w:r>
      <w:r w:rsidR="00B2016B">
        <w:rPr>
          <w:lang w:eastAsia="ko-KR"/>
        </w:rPr>
        <w:t>. A</w:t>
      </w:r>
      <w:r>
        <w:rPr>
          <w:lang w:eastAsia="ko-KR"/>
        </w:rPr>
        <w:t>s apparent from Figure 6-left, a</w:t>
      </w:r>
      <w:r w:rsidR="00B2016B">
        <w:rPr>
          <w:lang w:eastAsia="ko-KR"/>
        </w:rPr>
        <w:t xml:space="preserve">t least in these simulation scenarios for 60GHz, a higher, more practical value of the energy detection threshold may never get crossed in the sensing units, indicating </w:t>
      </w:r>
      <w:r w:rsidR="00C00B56">
        <w:rPr>
          <w:lang w:eastAsia="ko-KR"/>
        </w:rPr>
        <w:t>even</w:t>
      </w:r>
      <w:r w:rsidR="00B2016B">
        <w:rPr>
          <w:lang w:eastAsia="ko-KR"/>
        </w:rPr>
        <w:t xml:space="preserve"> </w:t>
      </w:r>
      <w:r>
        <w:rPr>
          <w:lang w:eastAsia="ko-KR"/>
        </w:rPr>
        <w:t xml:space="preserve">high </w:t>
      </w:r>
      <w:r w:rsidR="00B2016B">
        <w:rPr>
          <w:lang w:eastAsia="ko-KR"/>
        </w:rPr>
        <w:t xml:space="preserve">levels of sensing and Rx mismatch. </w:t>
      </w:r>
    </w:p>
    <w:p w14:paraId="56FF8040" w14:textId="77777777" w:rsidR="006B276D" w:rsidRDefault="006B276D" w:rsidP="006B276D">
      <w:pPr>
        <w:rPr>
          <w:lang w:eastAsia="ko-KR"/>
        </w:rPr>
      </w:pPr>
    </w:p>
    <w:p w14:paraId="22E7F6A3" w14:textId="4A653F8A" w:rsidR="006B276D" w:rsidRPr="000511C8" w:rsidRDefault="006B276D" w:rsidP="006B276D">
      <w:pPr>
        <w:rPr>
          <w:b/>
          <w:bCs/>
          <w:lang w:eastAsia="ko-KR"/>
        </w:rPr>
      </w:pPr>
      <w:bookmarkStart w:id="7" w:name="o3"/>
      <w:r w:rsidRPr="000511C8">
        <w:rPr>
          <w:b/>
          <w:bCs/>
          <w:lang w:eastAsia="ko-KR"/>
        </w:rPr>
        <w:t>Observation</w:t>
      </w:r>
      <w:r w:rsidR="00336189">
        <w:rPr>
          <w:b/>
          <w:bCs/>
          <w:lang w:eastAsia="ko-KR"/>
        </w:rPr>
        <w:t xml:space="preserve"> 3</w:t>
      </w:r>
      <w:r w:rsidRPr="000511C8">
        <w:rPr>
          <w:b/>
          <w:bCs/>
          <w:lang w:eastAsia="ko-KR"/>
        </w:rPr>
        <w:t>:  High Tx</w:t>
      </w:r>
      <w:r w:rsidR="00B60CD1">
        <w:rPr>
          <w:b/>
          <w:bCs/>
          <w:lang w:eastAsia="ko-KR"/>
        </w:rPr>
        <w:t xml:space="preserve"> Sensing</w:t>
      </w:r>
      <w:r w:rsidRPr="000511C8">
        <w:rPr>
          <w:b/>
          <w:bCs/>
          <w:lang w:eastAsia="ko-KR"/>
        </w:rPr>
        <w:t>-Rx Mismatch: The interference observed by sensing unit at the transmitter may be considerably different than that eventually observed by the receiver</w:t>
      </w:r>
      <w:r>
        <w:rPr>
          <w:b/>
          <w:bCs/>
          <w:lang w:eastAsia="ko-KR"/>
        </w:rPr>
        <w:t>.</w:t>
      </w:r>
    </w:p>
    <w:bookmarkEnd w:id="7"/>
    <w:p w14:paraId="496C2FA1" w14:textId="77777777" w:rsidR="006B276D" w:rsidRDefault="006B276D" w:rsidP="007B718B">
      <w:pPr>
        <w:rPr>
          <w:b/>
          <w:bCs/>
          <w:lang w:eastAsia="ko-KR"/>
        </w:rPr>
      </w:pPr>
    </w:p>
    <w:p w14:paraId="68C44E8D" w14:textId="53A7B38F" w:rsidR="00B60CD1" w:rsidRPr="006037B8" w:rsidRDefault="0001181E" w:rsidP="00B60CD1">
      <w:pPr>
        <w:rPr>
          <w:lang w:eastAsia="ko-KR"/>
        </w:rPr>
      </w:pPr>
      <w:bookmarkStart w:id="8" w:name="p7"/>
      <w:r w:rsidRPr="0001181E">
        <w:rPr>
          <w:b/>
          <w:bCs/>
          <w:lang w:eastAsia="ko-KR"/>
        </w:rPr>
        <w:t xml:space="preserve">Proposal </w:t>
      </w:r>
      <w:r>
        <w:rPr>
          <w:b/>
          <w:bCs/>
          <w:lang w:eastAsia="ko-KR"/>
        </w:rPr>
        <w:t>7</w:t>
      </w:r>
      <w:r w:rsidRPr="0001181E">
        <w:rPr>
          <w:b/>
          <w:bCs/>
          <w:lang w:eastAsia="ko-KR"/>
        </w:rPr>
        <w:t xml:space="preserve">:  </w:t>
      </w:r>
      <w:r w:rsidR="003342B0">
        <w:rPr>
          <w:b/>
          <w:bCs/>
          <w:lang w:eastAsia="ko-KR"/>
        </w:rPr>
        <w:t>S</w:t>
      </w:r>
      <w:r w:rsidRPr="0001181E">
        <w:rPr>
          <w:b/>
          <w:bCs/>
          <w:lang w:eastAsia="ko-KR"/>
        </w:rPr>
        <w:t>tudy</w:t>
      </w:r>
      <w:r w:rsidR="00B81D6A">
        <w:rPr>
          <w:b/>
          <w:bCs/>
          <w:lang w:eastAsia="ko-KR"/>
        </w:rPr>
        <w:t xml:space="preserve"> and design channel access</w:t>
      </w:r>
      <w:r w:rsidR="00B60CD1">
        <w:rPr>
          <w:b/>
          <w:bCs/>
          <w:lang w:eastAsia="ko-KR"/>
        </w:rPr>
        <w:t xml:space="preserve"> procedures</w:t>
      </w:r>
      <w:r w:rsidR="00B81D6A">
        <w:rPr>
          <w:b/>
          <w:bCs/>
          <w:lang w:eastAsia="ko-KR"/>
        </w:rPr>
        <w:t xml:space="preserve"> and sensing guidelines</w:t>
      </w:r>
      <w:r w:rsidR="00B60CD1">
        <w:rPr>
          <w:b/>
          <w:bCs/>
          <w:lang w:eastAsia="ko-KR"/>
        </w:rPr>
        <w:t xml:space="preserve"> that consider the prevalence of Tx Sensing-Rx mismatch. </w:t>
      </w:r>
    </w:p>
    <w:bookmarkEnd w:id="8"/>
    <w:p w14:paraId="04B605E7" w14:textId="46C7EBB4" w:rsidR="00043ED5" w:rsidRPr="00043ED5" w:rsidRDefault="00043ED5" w:rsidP="00043ED5">
      <w:pPr>
        <w:rPr>
          <w:lang w:eastAsia="ko-KR"/>
        </w:rPr>
      </w:pPr>
    </w:p>
    <w:p w14:paraId="4D129E20" w14:textId="385CB179" w:rsidR="00E57D2D" w:rsidRDefault="009E35D4" w:rsidP="00262017">
      <w:pPr>
        <w:pStyle w:val="Heading2"/>
      </w:pPr>
      <w:r>
        <w:t xml:space="preserve">Focus of </w:t>
      </w:r>
      <w:r w:rsidR="00BA02E3">
        <w:t xml:space="preserve">simulation studies </w:t>
      </w:r>
      <w:r>
        <w:t xml:space="preserve">and </w:t>
      </w:r>
      <w:r w:rsidR="00BA02E3">
        <w:t xml:space="preserve">simulation methodology </w:t>
      </w:r>
    </w:p>
    <w:p w14:paraId="693FCF21" w14:textId="4BAA0B1C" w:rsidR="00F02A36" w:rsidRDefault="00F02A36" w:rsidP="00745B4B">
      <w:r>
        <w:rPr>
          <w:lang w:eastAsia="ko-KR"/>
        </w:rPr>
        <w:t xml:space="preserve">We propose that the focus of systems studies as part of the study item can safely be limited to intra-technology (NR-U-NR-U) coexistence. </w:t>
      </w:r>
      <w:r w:rsidR="00073E12">
        <w:rPr>
          <w:lang w:eastAsia="ko-KR"/>
        </w:rPr>
        <w:t>There are considerable differences in operating bandwidths and channel</w:t>
      </w:r>
      <w:r w:rsidR="00454375">
        <w:rPr>
          <w:lang w:eastAsia="ko-KR"/>
        </w:rPr>
        <w:t xml:space="preserve">ization requirements </w:t>
      </w:r>
      <w:r w:rsidR="003620C4">
        <w:rPr>
          <w:lang w:eastAsia="ko-KR"/>
        </w:rPr>
        <w:t>between NR-U and other technologies for 60GH</w:t>
      </w:r>
      <w:r w:rsidR="008478A4">
        <w:rPr>
          <w:lang w:eastAsia="ko-KR"/>
        </w:rPr>
        <w:t xml:space="preserve">z. </w:t>
      </w:r>
      <w:r w:rsidR="003620C4">
        <w:rPr>
          <w:lang w:eastAsia="ko-KR"/>
        </w:rPr>
        <w:t xml:space="preserve"> </w:t>
      </w:r>
      <w:r w:rsidR="006F0E63">
        <w:rPr>
          <w:lang w:eastAsia="ko-KR"/>
        </w:rPr>
        <w:t xml:space="preserve">The relative abundance of </w:t>
      </w:r>
      <w:r w:rsidR="00A0033F">
        <w:rPr>
          <w:lang w:eastAsia="ko-KR"/>
        </w:rPr>
        <w:t>spectrum in</w:t>
      </w:r>
      <w:r w:rsidR="006F0E63">
        <w:rPr>
          <w:lang w:eastAsia="ko-KR"/>
        </w:rPr>
        <w:t xml:space="preserve"> the FR2x unlicensed operation permits mitigation techniques for unmanaged interference such as channel selection</w:t>
      </w:r>
      <w:r>
        <w:rPr>
          <w:lang w:eastAsia="ko-KR"/>
        </w:rPr>
        <w:t xml:space="preserve"> (dynamic frequency selection)</w:t>
      </w:r>
      <w:r w:rsidR="006F0E63">
        <w:rPr>
          <w:lang w:eastAsia="ko-KR"/>
        </w:rPr>
        <w:t xml:space="preserve"> as the </w:t>
      </w:r>
      <w:r>
        <w:rPr>
          <w:lang w:eastAsia="ko-KR"/>
        </w:rPr>
        <w:t xml:space="preserve">principal </w:t>
      </w:r>
      <w:r w:rsidR="006F0E63">
        <w:rPr>
          <w:lang w:eastAsia="ko-KR"/>
        </w:rPr>
        <w:t xml:space="preserve">methods to combat inter-technology coexistence issues. </w:t>
      </w:r>
      <w:r>
        <w:t xml:space="preserve">  Further, it is expected that the intra-technology tools and procedures designed and identified as part of this study/work item, can later be adapted to work well with inter-technology coexistence aspects too. </w:t>
      </w:r>
    </w:p>
    <w:p w14:paraId="5E381A55" w14:textId="5E28C2D6" w:rsidR="00A00E69" w:rsidRPr="00745B4B" w:rsidRDefault="00F02A36" w:rsidP="00745B4B">
      <w:r>
        <w:t xml:space="preserve"> </w:t>
      </w:r>
    </w:p>
    <w:p w14:paraId="1F2A537C" w14:textId="00189661" w:rsidR="00D3545A" w:rsidRDefault="00D3545A" w:rsidP="00D3545A">
      <w:pPr>
        <w:rPr>
          <w:b/>
          <w:bCs/>
          <w:lang w:eastAsia="ko-KR"/>
        </w:rPr>
      </w:pPr>
      <w:bookmarkStart w:id="9" w:name="p8"/>
      <w:r w:rsidRPr="00237EA2">
        <w:rPr>
          <w:b/>
          <w:bCs/>
          <w:lang w:eastAsia="ko-KR"/>
        </w:rPr>
        <w:t>Proposal</w:t>
      </w:r>
      <w:r w:rsidR="00336189">
        <w:rPr>
          <w:b/>
          <w:bCs/>
          <w:lang w:eastAsia="ko-KR"/>
        </w:rPr>
        <w:t xml:space="preserve"> </w:t>
      </w:r>
      <w:r w:rsidR="00C31A66">
        <w:rPr>
          <w:b/>
          <w:bCs/>
          <w:lang w:eastAsia="ko-KR"/>
        </w:rPr>
        <w:t>8</w:t>
      </w:r>
      <w:r w:rsidRPr="00237EA2">
        <w:rPr>
          <w:b/>
          <w:bCs/>
          <w:lang w:eastAsia="ko-KR"/>
        </w:rPr>
        <w:t xml:space="preserve">:  </w:t>
      </w:r>
      <w:r w:rsidR="003342B0">
        <w:rPr>
          <w:b/>
          <w:bCs/>
          <w:lang w:eastAsia="ko-KR"/>
        </w:rPr>
        <w:t>R</w:t>
      </w:r>
      <w:r>
        <w:rPr>
          <w:b/>
          <w:bCs/>
          <w:lang w:eastAsia="ko-KR"/>
        </w:rPr>
        <w:t>estrict the focus of the simulation studies</w:t>
      </w:r>
      <w:r w:rsidR="001C0312">
        <w:rPr>
          <w:b/>
          <w:bCs/>
          <w:lang w:eastAsia="ko-KR"/>
        </w:rPr>
        <w:t xml:space="preserve"> for FR2x unlicensed bands</w:t>
      </w:r>
      <w:r>
        <w:rPr>
          <w:b/>
          <w:bCs/>
          <w:lang w:eastAsia="ko-KR"/>
        </w:rPr>
        <w:t xml:space="preserve"> to NR-U based deployments</w:t>
      </w:r>
      <w:r w:rsidR="001C0312">
        <w:rPr>
          <w:b/>
          <w:bCs/>
          <w:lang w:eastAsia="ko-KR"/>
        </w:rPr>
        <w:t xml:space="preserve"> </w:t>
      </w:r>
      <w:r w:rsidR="00A0033F">
        <w:rPr>
          <w:b/>
          <w:bCs/>
          <w:lang w:eastAsia="ko-KR"/>
        </w:rPr>
        <w:t xml:space="preserve">only, </w:t>
      </w:r>
      <w:r w:rsidR="00EC299C">
        <w:rPr>
          <w:b/>
          <w:bCs/>
          <w:lang w:eastAsia="ko-KR"/>
        </w:rPr>
        <w:t xml:space="preserve">identifying </w:t>
      </w:r>
      <w:r w:rsidR="005045A5">
        <w:rPr>
          <w:b/>
          <w:bCs/>
          <w:lang w:eastAsia="ko-KR"/>
        </w:rPr>
        <w:t xml:space="preserve">tools for </w:t>
      </w:r>
      <w:r w:rsidR="00EC299C">
        <w:rPr>
          <w:b/>
          <w:bCs/>
          <w:lang w:eastAsia="ko-KR"/>
        </w:rPr>
        <w:t>intra-</w:t>
      </w:r>
      <w:r w:rsidR="00121D53">
        <w:rPr>
          <w:b/>
          <w:bCs/>
          <w:lang w:eastAsia="ko-KR"/>
        </w:rPr>
        <w:t>technology coexistence</w:t>
      </w:r>
      <w:r w:rsidR="001C0312">
        <w:rPr>
          <w:b/>
          <w:bCs/>
          <w:lang w:eastAsia="ko-KR"/>
        </w:rPr>
        <w:t xml:space="preserve">. </w:t>
      </w:r>
    </w:p>
    <w:bookmarkEnd w:id="9"/>
    <w:p w14:paraId="18B62807" w14:textId="77777777" w:rsidR="00D3545A" w:rsidRDefault="00D3545A" w:rsidP="00E57D2D"/>
    <w:p w14:paraId="5E4917D3" w14:textId="0528D9DA" w:rsidR="00E57D2D" w:rsidRDefault="00E57D2D" w:rsidP="00E57D2D">
      <w:r>
        <w:t xml:space="preserve">Drawing from agreements in RAN1#92 for the NR-U study item, the following common scenarios can be used for system level evaluations for this study.  Given regulatory </w:t>
      </w:r>
      <w:r w:rsidR="00A0033F">
        <w:t>limits on</w:t>
      </w:r>
      <w:r>
        <w:t xml:space="preserve"> EIRP, power spectral densities and the propagation characteristics, indoor scenarios are emphasized. </w:t>
      </w:r>
    </w:p>
    <w:p w14:paraId="3523F091" w14:textId="77777777" w:rsidR="00E57D2D" w:rsidRDefault="00E57D2D" w:rsidP="00E57D2D">
      <w:r>
        <w:t>Layouts:</w:t>
      </w:r>
    </w:p>
    <w:p w14:paraId="3ED0A844" w14:textId="4C5CBADE" w:rsidR="00E57D2D" w:rsidRDefault="00E57D2D" w:rsidP="00E57D2D">
      <w:pPr>
        <w:pStyle w:val="ListParagraph"/>
      </w:pPr>
      <w:r>
        <w:t xml:space="preserve">Indoor with 2 Operators: Indoor Hotspot topology with allocation of half of the </w:t>
      </w:r>
      <w:proofErr w:type="spellStart"/>
      <w:r>
        <w:t>gNBs</w:t>
      </w:r>
      <w:proofErr w:type="spellEnd"/>
      <w:r>
        <w:t xml:space="preserve"> to each operator</w:t>
      </w:r>
      <w:r w:rsidR="00DA7348">
        <w:t xml:space="preserve">: Some of the common assumptions </w:t>
      </w:r>
      <w:r w:rsidR="00833682">
        <w:t>for this set up are summarised in Table 2 in the appendix</w:t>
      </w:r>
    </w:p>
    <w:p w14:paraId="65D41E61" w14:textId="0C55C699" w:rsidR="00E57D2D" w:rsidRDefault="00E57D2D" w:rsidP="00E57D2D">
      <w:pPr>
        <w:pStyle w:val="ListParagraph"/>
      </w:pPr>
      <w:r>
        <w:t>Outdoor with 2 Operators: Dense Urban Micro topology</w:t>
      </w:r>
      <w:r w:rsidR="00B81D6A">
        <w:t xml:space="preserve"> can be considered as an additional scenario of interest</w:t>
      </w:r>
    </w:p>
    <w:p w14:paraId="5B058BF0" w14:textId="77777777" w:rsidR="00273578" w:rsidRDefault="00273578" w:rsidP="00242808">
      <w:pPr>
        <w:rPr>
          <w:b/>
          <w:bCs/>
          <w:lang w:eastAsia="ko-KR"/>
        </w:rPr>
      </w:pPr>
    </w:p>
    <w:p w14:paraId="37BF8030" w14:textId="22DC9322" w:rsidR="00242808" w:rsidRDefault="00242808" w:rsidP="00242808">
      <w:pPr>
        <w:rPr>
          <w:b/>
          <w:bCs/>
          <w:lang w:eastAsia="ko-KR"/>
        </w:rPr>
      </w:pPr>
      <w:bookmarkStart w:id="10" w:name="p9"/>
      <w:r w:rsidRPr="00237EA2">
        <w:rPr>
          <w:b/>
          <w:bCs/>
          <w:lang w:eastAsia="ko-KR"/>
        </w:rPr>
        <w:t>Proposal</w:t>
      </w:r>
      <w:r w:rsidR="00336189">
        <w:rPr>
          <w:b/>
          <w:bCs/>
          <w:lang w:eastAsia="ko-KR"/>
        </w:rPr>
        <w:t xml:space="preserve"> </w:t>
      </w:r>
      <w:r w:rsidR="00C31A66">
        <w:rPr>
          <w:b/>
          <w:bCs/>
          <w:lang w:eastAsia="ko-KR"/>
        </w:rPr>
        <w:t>9</w:t>
      </w:r>
      <w:r w:rsidRPr="00237EA2">
        <w:rPr>
          <w:b/>
          <w:bCs/>
          <w:lang w:eastAsia="ko-KR"/>
        </w:rPr>
        <w:t xml:space="preserve">:  </w:t>
      </w:r>
      <w:r w:rsidR="003342B0">
        <w:rPr>
          <w:b/>
          <w:bCs/>
          <w:lang w:eastAsia="ko-KR"/>
        </w:rPr>
        <w:t>A</w:t>
      </w:r>
      <w:r w:rsidRPr="00237EA2">
        <w:rPr>
          <w:b/>
          <w:bCs/>
          <w:lang w:eastAsia="ko-KR"/>
        </w:rPr>
        <w:t xml:space="preserve">dopt key </w:t>
      </w:r>
      <w:r w:rsidR="001D79CB">
        <w:rPr>
          <w:b/>
          <w:bCs/>
          <w:lang w:eastAsia="ko-KR"/>
        </w:rPr>
        <w:t>s</w:t>
      </w:r>
      <w:r w:rsidR="001D79CB" w:rsidRPr="00237EA2">
        <w:rPr>
          <w:b/>
          <w:bCs/>
          <w:lang w:eastAsia="ko-KR"/>
        </w:rPr>
        <w:t xml:space="preserve">imulation </w:t>
      </w:r>
      <w:r w:rsidR="00B81D6A">
        <w:rPr>
          <w:b/>
          <w:bCs/>
          <w:lang w:eastAsia="ko-KR"/>
        </w:rPr>
        <w:t>layouts</w:t>
      </w:r>
      <w:r w:rsidRPr="00237EA2">
        <w:rPr>
          <w:b/>
          <w:bCs/>
          <w:lang w:eastAsia="ko-KR"/>
        </w:rPr>
        <w:t xml:space="preserve"> </w:t>
      </w:r>
      <w:r w:rsidR="00237EA2" w:rsidRPr="00237EA2">
        <w:rPr>
          <w:b/>
          <w:bCs/>
          <w:lang w:eastAsia="ko-KR"/>
        </w:rPr>
        <w:t>described in this section</w:t>
      </w:r>
      <w:r w:rsidRPr="00237EA2">
        <w:rPr>
          <w:b/>
          <w:bCs/>
          <w:lang w:eastAsia="ko-KR"/>
        </w:rPr>
        <w:t xml:space="preserve">. </w:t>
      </w:r>
    </w:p>
    <w:bookmarkEnd w:id="10"/>
    <w:p w14:paraId="63E6FEEC" w14:textId="03D75842" w:rsidR="00DD2713" w:rsidRDefault="00DD2713" w:rsidP="007333AE">
      <w:pPr>
        <w:pStyle w:val="Heading1"/>
      </w:pPr>
      <w:r>
        <w:t>Conclusions</w:t>
      </w:r>
    </w:p>
    <w:p w14:paraId="71D808B1" w14:textId="222BD83C" w:rsidR="00B9300D" w:rsidRDefault="00B9300D" w:rsidP="00B9300D">
      <w:pPr>
        <w:adjustRightInd/>
        <w:spacing w:after="120"/>
        <w:textAlignment w:val="auto"/>
        <w:rPr>
          <w:snapToGrid/>
          <w:szCs w:val="24"/>
          <w:lang w:eastAsia="ko-KR"/>
        </w:rPr>
      </w:pPr>
      <w:r w:rsidRPr="00993215">
        <w:rPr>
          <w:snapToGrid/>
          <w:szCs w:val="24"/>
          <w:lang w:eastAsia="ko-KR"/>
        </w:rPr>
        <w:t>The proposals and observations made in this contribution are summarized below.</w:t>
      </w:r>
    </w:p>
    <w:p w14:paraId="0EC47DEE" w14:textId="77777777" w:rsidR="001A4E70" w:rsidRDefault="003342B0" w:rsidP="00D04288">
      <w:pPr>
        <w:rPr>
          <w:b/>
          <w:snapToGrid/>
          <w:szCs w:val="24"/>
        </w:rPr>
      </w:pPr>
      <w:r>
        <w:fldChar w:fldCharType="begin"/>
      </w:r>
      <w:r>
        <w:instrText xml:space="preserve"> REF o1 \h </w:instrText>
      </w:r>
      <w:r>
        <w:fldChar w:fldCharType="separate"/>
      </w:r>
      <w:r w:rsidR="001A4E70">
        <w:rPr>
          <w:b/>
          <w:snapToGrid/>
          <w:szCs w:val="24"/>
        </w:rPr>
        <w:t>Observation 1: FR2x unlicensed deployments are likely to have a lower likelihood of encountering unmanaged interference, making spectrum sharing a natural choice. Even under dense uncoordinated deployment under heavy traffic, large majority of users experience very good SINR and long-term throughput performance.</w:t>
      </w:r>
    </w:p>
    <w:p w14:paraId="18B1CDBD" w14:textId="77777777" w:rsidR="001A4E70" w:rsidRDefault="003342B0" w:rsidP="00D04288">
      <w:pPr>
        <w:rPr>
          <w:b/>
          <w:snapToGrid/>
          <w:szCs w:val="24"/>
        </w:rPr>
      </w:pPr>
      <w:r>
        <w:fldChar w:fldCharType="end"/>
      </w:r>
      <w:r>
        <w:fldChar w:fldCharType="begin"/>
      </w:r>
      <w:r>
        <w:instrText xml:space="preserve"> REF o2 \h </w:instrText>
      </w:r>
      <w:r>
        <w:fldChar w:fldCharType="separate"/>
      </w:r>
      <w:r w:rsidR="001A4E70">
        <w:rPr>
          <w:b/>
          <w:snapToGrid/>
          <w:szCs w:val="24"/>
        </w:rPr>
        <w:t>Observation 2:  The interference, though less likely, can be damaging when present.</w:t>
      </w:r>
    </w:p>
    <w:p w14:paraId="4693FA95" w14:textId="77777777" w:rsidR="001A4E70" w:rsidRDefault="003342B0" w:rsidP="000A6633">
      <w:pPr>
        <w:pStyle w:val="ListParagraph"/>
        <w:numPr>
          <w:ilvl w:val="0"/>
          <w:numId w:val="0"/>
        </w:numPr>
        <w:rPr>
          <w:b/>
          <w:bCs/>
        </w:rPr>
      </w:pPr>
      <w:r>
        <w:fldChar w:fldCharType="end"/>
      </w:r>
      <w:r>
        <w:fldChar w:fldCharType="begin"/>
      </w:r>
      <w:r>
        <w:instrText xml:space="preserve"> REF p1to4 \h </w:instrText>
      </w:r>
      <w:r>
        <w:fldChar w:fldCharType="separate"/>
      </w:r>
      <w:r w:rsidR="001A4E70" w:rsidRPr="000A6633">
        <w:rPr>
          <w:b/>
          <w:bCs/>
        </w:rPr>
        <w:t xml:space="preserve">Proposal 1: </w:t>
      </w:r>
      <w:r w:rsidR="001A4E70">
        <w:rPr>
          <w:b/>
          <w:bCs/>
        </w:rPr>
        <w:t>I</w:t>
      </w:r>
      <w:r w:rsidR="001A4E70" w:rsidRPr="000A6633">
        <w:rPr>
          <w:b/>
          <w:bCs/>
        </w:rPr>
        <w:t>nvestigate and</w:t>
      </w:r>
      <w:r w:rsidR="001A4E70" w:rsidRPr="0001181E">
        <w:rPr>
          <w:b/>
          <w:bCs/>
        </w:rPr>
        <w:t xml:space="preserve"> identify conditions for deployment modes where </w:t>
      </w:r>
      <w:r w:rsidR="001A4E70" w:rsidRPr="000A6633">
        <w:rPr>
          <w:b/>
          <w:bCs/>
        </w:rPr>
        <w:t>No-LBT or No Sensing is viable.</w:t>
      </w:r>
    </w:p>
    <w:p w14:paraId="3600FD0C" w14:textId="77777777" w:rsidR="001A4E70" w:rsidRPr="0001181E" w:rsidRDefault="001A4E70" w:rsidP="000A6633">
      <w:pPr>
        <w:pStyle w:val="ListParagraph"/>
        <w:numPr>
          <w:ilvl w:val="0"/>
          <w:numId w:val="0"/>
        </w:numPr>
        <w:rPr>
          <w:b/>
          <w:bCs/>
        </w:rPr>
      </w:pPr>
      <w:r w:rsidRPr="0001181E">
        <w:rPr>
          <w:rFonts w:eastAsia="Batang"/>
          <w:b/>
          <w:bCs/>
          <w:snapToGrid/>
          <w:kern w:val="2"/>
          <w:szCs w:val="24"/>
          <w:lang w:eastAsia="ko-KR"/>
        </w:rPr>
        <w:t xml:space="preserve">Proposal 2: </w:t>
      </w:r>
      <w:r>
        <w:rPr>
          <w:rFonts w:eastAsia="Batang"/>
          <w:b/>
          <w:bCs/>
          <w:snapToGrid/>
          <w:kern w:val="2"/>
          <w:szCs w:val="24"/>
          <w:lang w:eastAsia="ko-KR"/>
        </w:rPr>
        <w:t>I</w:t>
      </w:r>
      <w:r w:rsidRPr="0001181E">
        <w:rPr>
          <w:rFonts w:eastAsia="Batang"/>
          <w:b/>
          <w:bCs/>
          <w:snapToGrid/>
          <w:kern w:val="2"/>
          <w:szCs w:val="24"/>
          <w:lang w:eastAsia="ko-KR"/>
        </w:rPr>
        <w:t>nvestigate and identify conditions for deployment modes where a long-term sensing for coexistence is viable</w:t>
      </w:r>
      <w:r>
        <w:rPr>
          <w:rFonts w:eastAsia="Batang"/>
          <w:b/>
          <w:bCs/>
          <w:snapToGrid/>
          <w:kern w:val="2"/>
          <w:szCs w:val="24"/>
          <w:lang w:eastAsia="ko-KR"/>
        </w:rPr>
        <w:t>.</w:t>
      </w:r>
      <w:r w:rsidRPr="0001181E">
        <w:rPr>
          <w:rFonts w:eastAsia="Batang"/>
          <w:b/>
          <w:bCs/>
          <w:snapToGrid/>
          <w:kern w:val="2"/>
          <w:szCs w:val="24"/>
          <w:lang w:eastAsia="ko-KR"/>
        </w:rPr>
        <w:t xml:space="preserve"> </w:t>
      </w:r>
    </w:p>
    <w:p w14:paraId="5EF883CF" w14:textId="77777777" w:rsidR="001A4E70" w:rsidRPr="0001181E" w:rsidRDefault="001A4E70" w:rsidP="000A6633">
      <w:pPr>
        <w:pStyle w:val="ListParagraph"/>
        <w:numPr>
          <w:ilvl w:val="0"/>
          <w:numId w:val="0"/>
        </w:numPr>
        <w:rPr>
          <w:b/>
          <w:bCs/>
        </w:rPr>
      </w:pPr>
      <w:r w:rsidRPr="0001181E">
        <w:rPr>
          <w:b/>
          <w:bCs/>
        </w:rPr>
        <w:t xml:space="preserve">Proposal 3: LBT or Short-Term Sensing:  </w:t>
      </w:r>
      <w:r>
        <w:rPr>
          <w:b/>
          <w:bCs/>
        </w:rPr>
        <w:t>I</w:t>
      </w:r>
      <w:r w:rsidRPr="0001181E">
        <w:rPr>
          <w:b/>
          <w:bCs/>
        </w:rPr>
        <w:t>dentify conditions for deployment modes where short term medium sensing before a transmission needs to be considered for every transmission.</w:t>
      </w:r>
    </w:p>
    <w:p w14:paraId="7EE57CDA" w14:textId="77777777" w:rsidR="001A4E70" w:rsidRPr="006F60C9" w:rsidRDefault="001A4E70" w:rsidP="000A6633">
      <w:pPr>
        <w:pStyle w:val="ListParagraph"/>
        <w:numPr>
          <w:ilvl w:val="0"/>
          <w:numId w:val="0"/>
        </w:numPr>
        <w:rPr>
          <w:lang w:eastAsia="ko-KR"/>
        </w:rPr>
      </w:pPr>
      <w:r w:rsidRPr="00993215">
        <w:rPr>
          <w:b/>
          <w:snapToGrid/>
          <w:szCs w:val="24"/>
        </w:rPr>
        <w:t xml:space="preserve">Proposal </w:t>
      </w:r>
      <w:r>
        <w:rPr>
          <w:b/>
          <w:snapToGrid/>
          <w:szCs w:val="24"/>
        </w:rPr>
        <w:t>4</w:t>
      </w:r>
      <w:r w:rsidRPr="00993215">
        <w:rPr>
          <w:b/>
          <w:snapToGrid/>
          <w:szCs w:val="24"/>
        </w:rPr>
        <w:t xml:space="preserve">: </w:t>
      </w:r>
      <w:r>
        <w:rPr>
          <w:b/>
          <w:snapToGrid/>
          <w:szCs w:val="24"/>
        </w:rPr>
        <w:t>Contention Exempt Transmissions: Investigate and identify conditions where some transmissions can be permitted in a contention exempt manner, i.e. a sensing medium is not a requirement before transmission</w:t>
      </w:r>
      <w:r>
        <w:t>.</w:t>
      </w:r>
    </w:p>
    <w:p w14:paraId="56A140D9" w14:textId="77777777" w:rsidR="001A4E70" w:rsidRPr="006420CC" w:rsidRDefault="003342B0" w:rsidP="00E97BEB">
      <w:pPr>
        <w:rPr>
          <w:b/>
          <w:bCs/>
          <w:lang w:eastAsia="ko-KR"/>
        </w:rPr>
      </w:pPr>
      <w:r>
        <w:fldChar w:fldCharType="end"/>
      </w:r>
      <w:r>
        <w:fldChar w:fldCharType="begin"/>
      </w:r>
      <w:r>
        <w:instrText xml:space="preserve"> REF p5 \h </w:instrText>
      </w:r>
      <w:r>
        <w:fldChar w:fldCharType="separate"/>
      </w:r>
      <w:r w:rsidR="001A4E70" w:rsidRPr="006420CC">
        <w:rPr>
          <w:b/>
          <w:bCs/>
          <w:lang w:eastAsia="ko-KR"/>
        </w:rPr>
        <w:t>Proposal</w:t>
      </w:r>
      <w:r w:rsidR="001A4E70">
        <w:rPr>
          <w:b/>
          <w:bCs/>
          <w:lang w:eastAsia="ko-KR"/>
        </w:rPr>
        <w:t xml:space="preserve"> 5</w:t>
      </w:r>
      <w:r w:rsidR="001A4E70" w:rsidRPr="006420CC">
        <w:rPr>
          <w:b/>
          <w:bCs/>
          <w:lang w:eastAsia="ko-KR"/>
        </w:rPr>
        <w:t xml:space="preserve">:  </w:t>
      </w:r>
      <w:r w:rsidR="001A4E70">
        <w:rPr>
          <w:b/>
          <w:bCs/>
          <w:lang w:eastAsia="ko-KR"/>
        </w:rPr>
        <w:t>Study the use of directional sensing – sensing with beamforming - towards any channel access mechanism requiring channel monitoring</w:t>
      </w:r>
      <w:r w:rsidR="001A4E70" w:rsidRPr="006420CC">
        <w:rPr>
          <w:b/>
          <w:bCs/>
          <w:lang w:eastAsia="ko-KR"/>
        </w:rPr>
        <w:t xml:space="preserve">. </w:t>
      </w:r>
    </w:p>
    <w:p w14:paraId="0BDAAB56" w14:textId="77777777" w:rsidR="001A4E70" w:rsidRDefault="003342B0" w:rsidP="007B718B">
      <w:pPr>
        <w:rPr>
          <w:b/>
          <w:bCs/>
          <w:lang w:eastAsia="ko-KR"/>
        </w:rPr>
      </w:pPr>
      <w:r>
        <w:fldChar w:fldCharType="end"/>
      </w:r>
      <w:r>
        <w:fldChar w:fldCharType="begin"/>
      </w:r>
      <w:r>
        <w:instrText xml:space="preserve"> REF p6 \h </w:instrText>
      </w:r>
      <w:r>
        <w:fldChar w:fldCharType="separate"/>
      </w:r>
      <w:r w:rsidR="001A4E70" w:rsidRPr="006420CC">
        <w:rPr>
          <w:b/>
          <w:bCs/>
          <w:lang w:eastAsia="ko-KR"/>
        </w:rPr>
        <w:t>Proposal</w:t>
      </w:r>
      <w:r w:rsidR="001A4E70">
        <w:rPr>
          <w:b/>
          <w:bCs/>
          <w:lang w:eastAsia="ko-KR"/>
        </w:rPr>
        <w:t xml:space="preserve"> 6</w:t>
      </w:r>
      <w:r w:rsidR="001A4E70" w:rsidRPr="006420CC">
        <w:rPr>
          <w:b/>
          <w:bCs/>
          <w:lang w:eastAsia="ko-KR"/>
        </w:rPr>
        <w:t xml:space="preserve">:  </w:t>
      </w:r>
      <w:r w:rsidR="001A4E70">
        <w:rPr>
          <w:b/>
          <w:bCs/>
          <w:lang w:eastAsia="ko-KR"/>
        </w:rPr>
        <w:t>St</w:t>
      </w:r>
      <w:r w:rsidR="001A4E70" w:rsidRPr="006420CC">
        <w:rPr>
          <w:b/>
          <w:bCs/>
          <w:lang w:eastAsia="ko-KR"/>
        </w:rPr>
        <w:t xml:space="preserve">udy the criteria under which the sensing beams can be different from the transmit beam at the transmitter. </w:t>
      </w:r>
    </w:p>
    <w:p w14:paraId="1256EBA5" w14:textId="77777777" w:rsidR="001A4E70" w:rsidRPr="000511C8" w:rsidRDefault="003342B0" w:rsidP="006B276D">
      <w:pPr>
        <w:rPr>
          <w:b/>
          <w:bCs/>
          <w:lang w:eastAsia="ko-KR"/>
        </w:rPr>
      </w:pPr>
      <w:r>
        <w:lastRenderedPageBreak/>
        <w:fldChar w:fldCharType="end"/>
      </w:r>
      <w:r>
        <w:fldChar w:fldCharType="begin"/>
      </w:r>
      <w:r>
        <w:instrText xml:space="preserve"> REF o3 \h </w:instrText>
      </w:r>
      <w:r>
        <w:fldChar w:fldCharType="separate"/>
      </w:r>
      <w:r w:rsidR="001A4E70" w:rsidRPr="000511C8">
        <w:rPr>
          <w:b/>
          <w:bCs/>
          <w:lang w:eastAsia="ko-KR"/>
        </w:rPr>
        <w:t>Observation</w:t>
      </w:r>
      <w:r w:rsidR="001A4E70">
        <w:rPr>
          <w:b/>
          <w:bCs/>
          <w:lang w:eastAsia="ko-KR"/>
        </w:rPr>
        <w:t xml:space="preserve"> 3</w:t>
      </w:r>
      <w:r w:rsidR="001A4E70" w:rsidRPr="000511C8">
        <w:rPr>
          <w:b/>
          <w:bCs/>
          <w:lang w:eastAsia="ko-KR"/>
        </w:rPr>
        <w:t>:  High Tx</w:t>
      </w:r>
      <w:r w:rsidR="001A4E70">
        <w:rPr>
          <w:b/>
          <w:bCs/>
          <w:lang w:eastAsia="ko-KR"/>
        </w:rPr>
        <w:t xml:space="preserve"> Sensing</w:t>
      </w:r>
      <w:r w:rsidR="001A4E70" w:rsidRPr="000511C8">
        <w:rPr>
          <w:b/>
          <w:bCs/>
          <w:lang w:eastAsia="ko-KR"/>
        </w:rPr>
        <w:t>-Rx Mismatch: The interference observed by sensing unit at the transmitter may be considerably different than that eventually observed by the receiver</w:t>
      </w:r>
      <w:r w:rsidR="001A4E70">
        <w:rPr>
          <w:b/>
          <w:bCs/>
          <w:lang w:eastAsia="ko-KR"/>
        </w:rPr>
        <w:t>.</w:t>
      </w:r>
    </w:p>
    <w:p w14:paraId="6C2DFBB7" w14:textId="77777777" w:rsidR="001A4E70" w:rsidRPr="006037B8" w:rsidRDefault="003342B0" w:rsidP="00B60CD1">
      <w:pPr>
        <w:rPr>
          <w:lang w:eastAsia="ko-KR"/>
        </w:rPr>
      </w:pPr>
      <w:r>
        <w:fldChar w:fldCharType="end"/>
      </w:r>
      <w:r>
        <w:fldChar w:fldCharType="begin"/>
      </w:r>
      <w:r>
        <w:instrText xml:space="preserve"> REF p7 \h </w:instrText>
      </w:r>
      <w:r>
        <w:fldChar w:fldCharType="separate"/>
      </w:r>
      <w:r w:rsidR="001A4E70" w:rsidRPr="0001181E">
        <w:rPr>
          <w:b/>
          <w:bCs/>
          <w:lang w:eastAsia="ko-KR"/>
        </w:rPr>
        <w:t xml:space="preserve">Proposal </w:t>
      </w:r>
      <w:r w:rsidR="001A4E70">
        <w:rPr>
          <w:b/>
          <w:bCs/>
          <w:lang w:eastAsia="ko-KR"/>
        </w:rPr>
        <w:t>7</w:t>
      </w:r>
      <w:r w:rsidR="001A4E70" w:rsidRPr="0001181E">
        <w:rPr>
          <w:b/>
          <w:bCs/>
          <w:lang w:eastAsia="ko-KR"/>
        </w:rPr>
        <w:t xml:space="preserve">:  </w:t>
      </w:r>
      <w:r w:rsidR="001A4E70">
        <w:rPr>
          <w:b/>
          <w:bCs/>
          <w:lang w:eastAsia="ko-KR"/>
        </w:rPr>
        <w:t>S</w:t>
      </w:r>
      <w:r w:rsidR="001A4E70" w:rsidRPr="0001181E">
        <w:rPr>
          <w:b/>
          <w:bCs/>
          <w:lang w:eastAsia="ko-KR"/>
        </w:rPr>
        <w:t>tudy</w:t>
      </w:r>
      <w:r w:rsidR="001A4E70">
        <w:rPr>
          <w:b/>
          <w:bCs/>
          <w:lang w:eastAsia="ko-KR"/>
        </w:rPr>
        <w:t xml:space="preserve"> and design channel access procedures and sensing guidelines that consider the prevalence of Tx Sensing-Rx mismatch. </w:t>
      </w:r>
    </w:p>
    <w:p w14:paraId="1C2B49A8" w14:textId="77777777" w:rsidR="001A4E70" w:rsidRDefault="003342B0" w:rsidP="00D3545A">
      <w:pPr>
        <w:rPr>
          <w:b/>
          <w:bCs/>
          <w:lang w:eastAsia="ko-KR"/>
        </w:rPr>
      </w:pPr>
      <w:r>
        <w:fldChar w:fldCharType="end"/>
      </w:r>
      <w:r>
        <w:fldChar w:fldCharType="begin"/>
      </w:r>
      <w:r>
        <w:instrText xml:space="preserve"> REF p8 \h </w:instrText>
      </w:r>
      <w:r>
        <w:fldChar w:fldCharType="separate"/>
      </w:r>
      <w:r w:rsidR="001A4E70" w:rsidRPr="00237EA2">
        <w:rPr>
          <w:b/>
          <w:bCs/>
          <w:lang w:eastAsia="ko-KR"/>
        </w:rPr>
        <w:t>Proposal</w:t>
      </w:r>
      <w:r w:rsidR="001A4E70">
        <w:rPr>
          <w:b/>
          <w:bCs/>
          <w:lang w:eastAsia="ko-KR"/>
        </w:rPr>
        <w:t xml:space="preserve"> 8</w:t>
      </w:r>
      <w:r w:rsidR="001A4E70" w:rsidRPr="00237EA2">
        <w:rPr>
          <w:b/>
          <w:bCs/>
          <w:lang w:eastAsia="ko-KR"/>
        </w:rPr>
        <w:t xml:space="preserve">:  </w:t>
      </w:r>
      <w:r w:rsidR="001A4E70">
        <w:rPr>
          <w:b/>
          <w:bCs/>
          <w:lang w:eastAsia="ko-KR"/>
        </w:rPr>
        <w:t xml:space="preserve">Restrict the focus of the simulation studies for FR2x unlicensed bands to NR-U based deployments only, identifying tools for intra-technology coexistence. </w:t>
      </w:r>
    </w:p>
    <w:p w14:paraId="23CFBDB3" w14:textId="77777777" w:rsidR="001A4E70" w:rsidRDefault="003342B0" w:rsidP="00242808">
      <w:pPr>
        <w:rPr>
          <w:b/>
          <w:bCs/>
          <w:lang w:eastAsia="ko-KR"/>
        </w:rPr>
      </w:pPr>
      <w:r>
        <w:fldChar w:fldCharType="end"/>
      </w:r>
      <w:r>
        <w:fldChar w:fldCharType="begin"/>
      </w:r>
      <w:r>
        <w:instrText xml:space="preserve"> REF p9 \h </w:instrText>
      </w:r>
      <w:r>
        <w:fldChar w:fldCharType="separate"/>
      </w:r>
      <w:r w:rsidR="001A4E70" w:rsidRPr="00237EA2">
        <w:rPr>
          <w:b/>
          <w:bCs/>
          <w:lang w:eastAsia="ko-KR"/>
        </w:rPr>
        <w:t>Proposal</w:t>
      </w:r>
      <w:r w:rsidR="001A4E70">
        <w:rPr>
          <w:b/>
          <w:bCs/>
          <w:lang w:eastAsia="ko-KR"/>
        </w:rPr>
        <w:t xml:space="preserve"> 9</w:t>
      </w:r>
      <w:r w:rsidR="001A4E70" w:rsidRPr="00237EA2">
        <w:rPr>
          <w:b/>
          <w:bCs/>
          <w:lang w:eastAsia="ko-KR"/>
        </w:rPr>
        <w:t xml:space="preserve">:  </w:t>
      </w:r>
      <w:r w:rsidR="001A4E70">
        <w:rPr>
          <w:b/>
          <w:bCs/>
          <w:lang w:eastAsia="ko-KR"/>
        </w:rPr>
        <w:t>A</w:t>
      </w:r>
      <w:r w:rsidR="001A4E70" w:rsidRPr="00237EA2">
        <w:rPr>
          <w:b/>
          <w:bCs/>
          <w:lang w:eastAsia="ko-KR"/>
        </w:rPr>
        <w:t xml:space="preserve">dopt key </w:t>
      </w:r>
      <w:r w:rsidR="001A4E70">
        <w:rPr>
          <w:b/>
          <w:bCs/>
          <w:lang w:eastAsia="ko-KR"/>
        </w:rPr>
        <w:t>s</w:t>
      </w:r>
      <w:r w:rsidR="001A4E70" w:rsidRPr="00237EA2">
        <w:rPr>
          <w:b/>
          <w:bCs/>
          <w:lang w:eastAsia="ko-KR"/>
        </w:rPr>
        <w:t xml:space="preserve">imulation </w:t>
      </w:r>
      <w:r w:rsidR="001A4E70">
        <w:rPr>
          <w:b/>
          <w:bCs/>
          <w:lang w:eastAsia="ko-KR"/>
        </w:rPr>
        <w:t>layouts</w:t>
      </w:r>
      <w:r w:rsidR="001A4E70" w:rsidRPr="00237EA2">
        <w:rPr>
          <w:b/>
          <w:bCs/>
          <w:lang w:eastAsia="ko-KR"/>
        </w:rPr>
        <w:t xml:space="preserve"> described in this section. </w:t>
      </w:r>
    </w:p>
    <w:p w14:paraId="77617BD1" w14:textId="7A019993" w:rsidR="00B9300D" w:rsidRPr="00B9300D" w:rsidRDefault="003342B0" w:rsidP="00B9300D">
      <w:r>
        <w:fldChar w:fldCharType="end"/>
      </w:r>
    </w:p>
    <w:p w14:paraId="5B4AE572" w14:textId="5CE43AEF" w:rsidR="002F7D77" w:rsidRDefault="00DD2713" w:rsidP="007333AE">
      <w:pPr>
        <w:pStyle w:val="Heading1"/>
      </w:pPr>
      <w:r>
        <w:t>References</w:t>
      </w:r>
    </w:p>
    <w:p w14:paraId="6C32B37A" w14:textId="75A3EDAF" w:rsidR="00B9300D" w:rsidRDefault="00B9300D" w:rsidP="00B9300D">
      <w:pPr>
        <w:pStyle w:val="ListParagraph"/>
        <w:numPr>
          <w:ilvl w:val="0"/>
          <w:numId w:val="13"/>
        </w:numPr>
        <w:adjustRightInd/>
        <w:spacing w:after="120"/>
        <w:textAlignment w:val="auto"/>
        <w:rPr>
          <w:rFonts w:cs="Arial"/>
          <w:lang w:eastAsia="zh-CN"/>
        </w:rPr>
      </w:pPr>
      <w:r w:rsidRPr="006D4D52">
        <w:rPr>
          <w:snapToGrid/>
          <w:szCs w:val="24"/>
          <w:lang w:eastAsia="ko-KR"/>
        </w:rPr>
        <w:t>RP-</w:t>
      </w:r>
      <w:r w:rsidR="008E136D" w:rsidRPr="006D4D52">
        <w:rPr>
          <w:snapToGrid/>
          <w:szCs w:val="24"/>
          <w:lang w:eastAsia="ko-KR"/>
        </w:rPr>
        <w:t>193259, Study</w:t>
      </w:r>
      <w:r w:rsidRPr="006D4D52">
        <w:rPr>
          <w:rFonts w:cs="Arial"/>
          <w:lang w:eastAsia="zh-CN"/>
        </w:rPr>
        <w:t xml:space="preserve"> on supporting NR from 52.6 GHz to 71 GHz</w:t>
      </w:r>
      <w:r w:rsidR="000D5D27">
        <w:rPr>
          <w:rFonts w:cs="Arial"/>
          <w:lang w:eastAsia="zh-CN"/>
        </w:rPr>
        <w:t>.</w:t>
      </w:r>
    </w:p>
    <w:p w14:paraId="701C2DF4" w14:textId="2CE25AF2" w:rsidR="00B9300D" w:rsidRDefault="00B9300D" w:rsidP="00B9300D">
      <w:pPr>
        <w:pStyle w:val="ListParagraph"/>
        <w:numPr>
          <w:ilvl w:val="0"/>
          <w:numId w:val="13"/>
        </w:numPr>
        <w:adjustRightInd/>
        <w:spacing w:after="120"/>
        <w:textAlignment w:val="auto"/>
        <w:rPr>
          <w:rFonts w:cs="Arial"/>
          <w:lang w:eastAsia="zh-CN"/>
        </w:rPr>
      </w:pPr>
      <w:r>
        <w:rPr>
          <w:rFonts w:cs="Arial"/>
          <w:lang w:eastAsia="zh-CN"/>
        </w:rPr>
        <w:t xml:space="preserve">RP-193229, </w:t>
      </w:r>
      <w:r w:rsidRPr="005B0F51">
        <w:rPr>
          <w:rFonts w:cs="Arial"/>
          <w:lang w:eastAsia="zh-CN"/>
        </w:rPr>
        <w:t>Extending current NR operation to 71GHz</w:t>
      </w:r>
      <w:r w:rsidR="000D5D27">
        <w:rPr>
          <w:rFonts w:cs="Arial"/>
          <w:lang w:eastAsia="zh-CN"/>
        </w:rPr>
        <w:t>.</w:t>
      </w:r>
    </w:p>
    <w:p w14:paraId="041BD35E" w14:textId="02C7BFDF" w:rsidR="00B9300D" w:rsidRDefault="00B9300D" w:rsidP="00B9300D">
      <w:pPr>
        <w:pStyle w:val="ListParagraph"/>
        <w:numPr>
          <w:ilvl w:val="0"/>
          <w:numId w:val="13"/>
        </w:numPr>
        <w:adjustRightInd/>
        <w:spacing w:after="120"/>
        <w:textAlignment w:val="auto"/>
        <w:rPr>
          <w:rFonts w:cs="Arial"/>
          <w:lang w:eastAsia="zh-CN"/>
        </w:rPr>
      </w:pPr>
      <w:r>
        <w:rPr>
          <w:rFonts w:cs="Arial"/>
          <w:lang w:eastAsia="zh-CN"/>
        </w:rPr>
        <w:t xml:space="preserve">Chairman’s </w:t>
      </w:r>
      <w:r w:rsidR="008E136D">
        <w:rPr>
          <w:rFonts w:cs="Arial"/>
          <w:lang w:eastAsia="zh-CN"/>
        </w:rPr>
        <w:t>Notes, RAN</w:t>
      </w:r>
      <w:r>
        <w:rPr>
          <w:rFonts w:cs="Arial"/>
          <w:lang w:eastAsia="zh-CN"/>
        </w:rPr>
        <w:t>1#92, Agreements for NR-U study</w:t>
      </w:r>
      <w:r w:rsidR="000D5D27">
        <w:rPr>
          <w:rFonts w:cs="Arial"/>
          <w:lang w:eastAsia="zh-CN"/>
        </w:rPr>
        <w:t>.</w:t>
      </w:r>
    </w:p>
    <w:p w14:paraId="1BF71E40" w14:textId="44188C34" w:rsidR="008E1738" w:rsidRDefault="00121D53" w:rsidP="00B9300D">
      <w:pPr>
        <w:pStyle w:val="ListParagraph"/>
        <w:numPr>
          <w:ilvl w:val="0"/>
          <w:numId w:val="13"/>
        </w:numPr>
        <w:adjustRightInd/>
        <w:spacing w:after="120"/>
        <w:textAlignment w:val="auto"/>
        <w:rPr>
          <w:rFonts w:cs="Arial"/>
          <w:lang w:eastAsia="zh-CN"/>
        </w:rPr>
      </w:pPr>
      <w:r>
        <w:rPr>
          <w:rFonts w:cs="Arial"/>
          <w:lang w:eastAsia="zh-CN"/>
        </w:rPr>
        <w:t xml:space="preserve">CEPT </w:t>
      </w:r>
      <w:r w:rsidR="008E1738">
        <w:rPr>
          <w:rFonts w:cs="Arial"/>
          <w:lang w:eastAsia="zh-CN"/>
        </w:rPr>
        <w:t>ECC</w:t>
      </w:r>
      <w:r>
        <w:rPr>
          <w:rFonts w:cs="Arial"/>
          <w:lang w:eastAsia="zh-CN"/>
        </w:rPr>
        <w:t>, ERC</w:t>
      </w:r>
      <w:r w:rsidR="008E1738">
        <w:rPr>
          <w:rFonts w:cs="Arial"/>
          <w:lang w:eastAsia="zh-CN"/>
        </w:rPr>
        <w:t xml:space="preserve"> Recommendation 70-03 for Short Range Devices, June 2019</w:t>
      </w:r>
      <w:r w:rsidR="000D5D27">
        <w:rPr>
          <w:rFonts w:cs="Arial"/>
          <w:lang w:eastAsia="zh-CN"/>
        </w:rPr>
        <w:t>.</w:t>
      </w:r>
    </w:p>
    <w:p w14:paraId="645962A4" w14:textId="4C8A05A2" w:rsidR="00464823" w:rsidRDefault="00121D53" w:rsidP="00B9300D">
      <w:pPr>
        <w:pStyle w:val="ListParagraph"/>
        <w:numPr>
          <w:ilvl w:val="0"/>
          <w:numId w:val="13"/>
        </w:numPr>
        <w:adjustRightInd/>
        <w:spacing w:after="120"/>
        <w:textAlignment w:val="auto"/>
        <w:rPr>
          <w:rFonts w:cs="Arial"/>
          <w:lang w:eastAsia="zh-CN"/>
        </w:rPr>
      </w:pPr>
      <w:r>
        <w:rPr>
          <w:rFonts w:cs="Arial"/>
          <w:lang w:eastAsia="zh-CN"/>
        </w:rPr>
        <w:t xml:space="preserve">ETSI </w:t>
      </w:r>
      <w:r w:rsidR="00464823">
        <w:rPr>
          <w:rFonts w:cs="Arial"/>
          <w:lang w:eastAsia="zh-CN"/>
        </w:rPr>
        <w:t xml:space="preserve">EN 302 567, </w:t>
      </w:r>
      <w:r w:rsidR="00F02ABB">
        <w:rPr>
          <w:rFonts w:cs="Arial"/>
          <w:lang w:eastAsia="zh-CN"/>
        </w:rPr>
        <w:t>Harmonised European</w:t>
      </w:r>
      <w:r>
        <w:rPr>
          <w:rFonts w:cs="Arial"/>
          <w:lang w:eastAsia="zh-CN"/>
        </w:rPr>
        <w:t xml:space="preserve"> </w:t>
      </w:r>
      <w:r w:rsidR="00464823">
        <w:rPr>
          <w:rFonts w:cs="Arial"/>
          <w:lang w:eastAsia="zh-CN"/>
        </w:rPr>
        <w:t>standard</w:t>
      </w:r>
      <w:r>
        <w:rPr>
          <w:rFonts w:cs="Arial"/>
          <w:lang w:eastAsia="zh-CN"/>
        </w:rPr>
        <w:t xml:space="preserve"> for Multi-Gigabit radio equipment in 60GHz.</w:t>
      </w:r>
    </w:p>
    <w:p w14:paraId="319ABE5D" w14:textId="3354D2C6" w:rsidR="00464823" w:rsidRPr="006D4D52" w:rsidRDefault="00121D53" w:rsidP="00B9300D">
      <w:pPr>
        <w:pStyle w:val="ListParagraph"/>
        <w:numPr>
          <w:ilvl w:val="0"/>
          <w:numId w:val="13"/>
        </w:numPr>
        <w:adjustRightInd/>
        <w:spacing w:after="120"/>
        <w:textAlignment w:val="auto"/>
        <w:rPr>
          <w:rFonts w:cs="Arial"/>
          <w:lang w:eastAsia="zh-CN"/>
        </w:rPr>
      </w:pPr>
      <w:r>
        <w:rPr>
          <w:rFonts w:cs="Arial"/>
          <w:lang w:eastAsia="zh-CN"/>
        </w:rPr>
        <w:t xml:space="preserve">ETSI </w:t>
      </w:r>
      <w:r w:rsidR="00464823">
        <w:rPr>
          <w:rFonts w:cs="Arial"/>
          <w:lang w:eastAsia="zh-CN"/>
        </w:rPr>
        <w:t>EN 303 722,</w:t>
      </w:r>
      <w:r>
        <w:rPr>
          <w:rFonts w:cs="Arial"/>
          <w:lang w:eastAsia="zh-CN"/>
        </w:rPr>
        <w:t xml:space="preserve"> WDTS for Fixed Networks. </w:t>
      </w:r>
    </w:p>
    <w:p w14:paraId="3AB5D17E" w14:textId="77777777" w:rsidR="00B9300D" w:rsidRPr="00B9300D" w:rsidRDefault="00B9300D" w:rsidP="00B9300D"/>
    <w:p w14:paraId="4A041451" w14:textId="092E0AE5" w:rsidR="002363A9" w:rsidRDefault="002F7D77" w:rsidP="007333AE">
      <w:pPr>
        <w:pStyle w:val="Heading1"/>
      </w:pPr>
      <w:r>
        <w:t xml:space="preserve">Appendix: Simulation </w:t>
      </w:r>
      <w:r w:rsidR="00BA02E3">
        <w:t xml:space="preserve">methodology </w:t>
      </w:r>
    </w:p>
    <w:p w14:paraId="04A0D3E2" w14:textId="0878FDA1" w:rsidR="00641075" w:rsidRDefault="00EC2647" w:rsidP="00641075">
      <w:r>
        <w:t xml:space="preserve">  </w:t>
      </w:r>
      <w:r w:rsidR="007E222E">
        <w:t>This simulations in the contribution show an</w:t>
      </w:r>
      <w:r w:rsidR="00A94A7A">
        <w:t xml:space="preserve"> Indoor Office scenario </w:t>
      </w:r>
      <w:r w:rsidR="005B601D">
        <w:t>with 2</w:t>
      </w:r>
      <w:r w:rsidR="00837FB4">
        <w:t xml:space="preserve"> Operators, derived from 38.901</w:t>
      </w:r>
      <w:r w:rsidR="00E010C3">
        <w:t xml:space="preserve">. </w:t>
      </w:r>
    </w:p>
    <w:p w14:paraId="59915B4E" w14:textId="77777777" w:rsidR="00120A14" w:rsidRDefault="00120A14" w:rsidP="00641075"/>
    <w:p w14:paraId="184808BC" w14:textId="77777777" w:rsidR="007E4FDA" w:rsidRDefault="007E4FDA" w:rsidP="007E4FDA">
      <w:pPr>
        <w:keepNext/>
      </w:pPr>
      <w:r>
        <w:rPr>
          <w:noProof/>
        </w:rPr>
        <w:drawing>
          <wp:anchor distT="0" distB="0" distL="114300" distR="114300" simplePos="0" relativeHeight="251658249" behindDoc="0" locked="0" layoutInCell="1" allowOverlap="1" wp14:anchorId="1661AF57" wp14:editId="796FF91F">
            <wp:simplePos x="0" y="0"/>
            <wp:positionH relativeFrom="page">
              <wp:align>center</wp:align>
            </wp:positionH>
            <wp:positionV relativeFrom="paragraph">
              <wp:posOffset>0</wp:posOffset>
            </wp:positionV>
            <wp:extent cx="2715768" cy="2112264"/>
            <wp:effectExtent l="0" t="0" r="8890" b="254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15768" cy="2112264"/>
                    </a:xfrm>
                    <a:prstGeom prst="rect">
                      <a:avLst/>
                    </a:prstGeom>
                    <a:noFill/>
                  </pic:spPr>
                </pic:pic>
              </a:graphicData>
            </a:graphic>
            <wp14:sizeRelH relativeFrom="margin">
              <wp14:pctWidth>0</wp14:pctWidth>
            </wp14:sizeRelH>
            <wp14:sizeRelV relativeFrom="margin">
              <wp14:pctHeight>0</wp14:pctHeight>
            </wp14:sizeRelV>
          </wp:anchor>
        </w:drawing>
      </w:r>
    </w:p>
    <w:p w14:paraId="25171090" w14:textId="2EAC59EF" w:rsidR="0012106D" w:rsidRDefault="007E4FDA" w:rsidP="007E4FDA">
      <w:pPr>
        <w:pStyle w:val="Caption"/>
        <w:jc w:val="both"/>
      </w:pPr>
      <w:r>
        <w:t xml:space="preserve">Figure </w:t>
      </w:r>
      <w:r>
        <w:fldChar w:fldCharType="begin"/>
      </w:r>
      <w:r>
        <w:instrText xml:space="preserve"> SEQ Figure \* ARABIC </w:instrText>
      </w:r>
      <w:r>
        <w:fldChar w:fldCharType="separate"/>
      </w:r>
      <w:r w:rsidR="001A4E70">
        <w:rPr>
          <w:noProof/>
        </w:rPr>
        <w:t>7</w:t>
      </w:r>
      <w:r>
        <w:fldChar w:fldCharType="end"/>
      </w:r>
      <w:r>
        <w:t xml:space="preserve"> Indoor Office Layout </w:t>
      </w:r>
      <w:r w:rsidR="008E136D">
        <w:t>with 2</w:t>
      </w:r>
      <w:r>
        <w:t xml:space="preserve"> Operators</w:t>
      </w:r>
    </w:p>
    <w:p w14:paraId="24DA970A" w14:textId="130F24D2" w:rsidR="00AF0FA5" w:rsidRDefault="00AF0FA5" w:rsidP="00AF0FA5">
      <w:pPr>
        <w:pStyle w:val="Caption"/>
        <w:keepNext/>
      </w:pPr>
    </w:p>
    <w:p w14:paraId="679CA206" w14:textId="0B3C3A84" w:rsidR="00121D53" w:rsidRDefault="00121D53" w:rsidP="004163C4">
      <w:pPr>
        <w:pStyle w:val="Caption"/>
        <w:keepNext/>
      </w:pPr>
      <w:r>
        <w:t xml:space="preserve">Table </w:t>
      </w:r>
      <w:r>
        <w:fldChar w:fldCharType="begin"/>
      </w:r>
      <w:r>
        <w:instrText xml:space="preserve"> SEQ Table \* ARABIC </w:instrText>
      </w:r>
      <w:r>
        <w:fldChar w:fldCharType="separate"/>
      </w:r>
      <w:r w:rsidR="001A4E70">
        <w:rPr>
          <w:noProof/>
        </w:rPr>
        <w:t>2</w:t>
      </w:r>
      <w:r>
        <w:fldChar w:fldCharType="end"/>
      </w:r>
      <w:r>
        <w:t>:  Possible common simulation assumptions. The bold items have been used in the simulations for this contribution</w:t>
      </w:r>
    </w:p>
    <w:tbl>
      <w:tblPr>
        <w:tblStyle w:val="TableGrid"/>
        <w:tblW w:w="0" w:type="auto"/>
        <w:jc w:val="center"/>
        <w:tblLook w:val="04A0" w:firstRow="1" w:lastRow="0" w:firstColumn="1" w:lastColumn="0" w:noHBand="0" w:noVBand="1"/>
      </w:tblPr>
      <w:tblGrid>
        <w:gridCol w:w="3055"/>
        <w:gridCol w:w="6234"/>
      </w:tblGrid>
      <w:tr w:rsidR="0032611F" w14:paraId="72C94621" w14:textId="77777777" w:rsidTr="00B05594">
        <w:trPr>
          <w:jc w:val="center"/>
        </w:trPr>
        <w:tc>
          <w:tcPr>
            <w:tcW w:w="3055" w:type="dxa"/>
          </w:tcPr>
          <w:p w14:paraId="3CF019AC" w14:textId="77777777" w:rsidR="0032611F" w:rsidRDefault="0032611F" w:rsidP="00B81D6A">
            <w:pPr>
              <w:rPr>
                <w:lang w:val="en-US"/>
              </w:rPr>
            </w:pPr>
            <w:r>
              <w:rPr>
                <w:lang w:val="en-US"/>
              </w:rPr>
              <w:t>Carrier Frequency</w:t>
            </w:r>
          </w:p>
        </w:tc>
        <w:tc>
          <w:tcPr>
            <w:tcW w:w="6234" w:type="dxa"/>
          </w:tcPr>
          <w:p w14:paraId="6215A0DE" w14:textId="122E551F" w:rsidR="0032611F" w:rsidRDefault="0032611F" w:rsidP="00B81D6A">
            <w:pPr>
              <w:rPr>
                <w:lang w:val="en-US"/>
              </w:rPr>
            </w:pPr>
            <w:r>
              <w:rPr>
                <w:lang w:val="en-US"/>
              </w:rPr>
              <w:t xml:space="preserve">60GHz </w:t>
            </w:r>
          </w:p>
        </w:tc>
      </w:tr>
      <w:tr w:rsidR="0032611F" w14:paraId="7A5C10B8" w14:textId="77777777" w:rsidTr="00B05594">
        <w:trPr>
          <w:jc w:val="center"/>
        </w:trPr>
        <w:tc>
          <w:tcPr>
            <w:tcW w:w="3055" w:type="dxa"/>
          </w:tcPr>
          <w:p w14:paraId="2E9445E4" w14:textId="77777777" w:rsidR="0032611F" w:rsidRDefault="0032611F" w:rsidP="00B81D6A">
            <w:pPr>
              <w:rPr>
                <w:lang w:val="en-US"/>
              </w:rPr>
            </w:pPr>
            <w:r>
              <w:rPr>
                <w:lang w:val="en-US"/>
              </w:rPr>
              <w:t>Channel Bandwidth</w:t>
            </w:r>
          </w:p>
        </w:tc>
        <w:tc>
          <w:tcPr>
            <w:tcW w:w="6234" w:type="dxa"/>
          </w:tcPr>
          <w:p w14:paraId="094A16DF" w14:textId="7F7DCCFB" w:rsidR="0032611F" w:rsidRPr="003862F7" w:rsidRDefault="00B55431" w:rsidP="00B81D6A">
            <w:pPr>
              <w:rPr>
                <w:rFonts w:eastAsia="SimSun"/>
                <w:lang w:val="en-US" w:eastAsia="zh-CN"/>
              </w:rPr>
            </w:pPr>
            <w:r>
              <w:rPr>
                <w:lang w:val="en-US"/>
              </w:rPr>
              <w:t>{</w:t>
            </w:r>
            <w:r w:rsidRPr="004163C4">
              <w:rPr>
                <w:b/>
                <w:bCs/>
                <w:lang w:val="en-US"/>
              </w:rPr>
              <w:t>500MHz</w:t>
            </w:r>
            <w:r>
              <w:rPr>
                <w:lang w:val="en-US"/>
              </w:rPr>
              <w:t xml:space="preserve">, </w:t>
            </w:r>
            <w:r w:rsidR="0032611F">
              <w:rPr>
                <w:lang w:val="en-US"/>
              </w:rPr>
              <w:t>2.16GHz</w:t>
            </w:r>
            <w:r>
              <w:rPr>
                <w:lang w:val="en-US"/>
              </w:rPr>
              <w:t>}</w:t>
            </w:r>
          </w:p>
        </w:tc>
      </w:tr>
      <w:tr w:rsidR="0032611F" w14:paraId="01782215" w14:textId="77777777" w:rsidTr="00B05594">
        <w:trPr>
          <w:jc w:val="center"/>
        </w:trPr>
        <w:tc>
          <w:tcPr>
            <w:tcW w:w="3055" w:type="dxa"/>
          </w:tcPr>
          <w:p w14:paraId="38FA6D63" w14:textId="77777777" w:rsidR="0032611F" w:rsidRDefault="0032611F" w:rsidP="00B81D6A">
            <w:pPr>
              <w:rPr>
                <w:lang w:val="en-US"/>
              </w:rPr>
            </w:pPr>
            <w:r>
              <w:rPr>
                <w:lang w:val="en-US"/>
              </w:rPr>
              <w:t>Channel Model</w:t>
            </w:r>
          </w:p>
        </w:tc>
        <w:tc>
          <w:tcPr>
            <w:tcW w:w="6234" w:type="dxa"/>
          </w:tcPr>
          <w:p w14:paraId="7A434342" w14:textId="77777777" w:rsidR="0032611F" w:rsidRDefault="0032611F" w:rsidP="00B81D6A">
            <w:pPr>
              <w:rPr>
                <w:lang w:val="en-US"/>
              </w:rPr>
            </w:pPr>
            <w:r w:rsidRPr="00CA7A13">
              <w:t xml:space="preserve">InH Open office model in TR 38.901 Chapter 7.4.1 </w:t>
            </w:r>
          </w:p>
        </w:tc>
      </w:tr>
      <w:tr w:rsidR="0032611F" w14:paraId="69CF6B1C" w14:textId="77777777" w:rsidTr="00B05594">
        <w:trPr>
          <w:jc w:val="center"/>
        </w:trPr>
        <w:tc>
          <w:tcPr>
            <w:tcW w:w="3055" w:type="dxa"/>
          </w:tcPr>
          <w:p w14:paraId="78C030B4" w14:textId="77777777" w:rsidR="0032611F" w:rsidRDefault="0032611F" w:rsidP="00B81D6A">
            <w:pPr>
              <w:rPr>
                <w:lang w:val="en-US"/>
              </w:rPr>
            </w:pPr>
            <w:r>
              <w:rPr>
                <w:lang w:val="en-US"/>
              </w:rPr>
              <w:t>BS Tx Power</w:t>
            </w:r>
          </w:p>
        </w:tc>
        <w:tc>
          <w:tcPr>
            <w:tcW w:w="6234" w:type="dxa"/>
          </w:tcPr>
          <w:p w14:paraId="001968A0" w14:textId="3F0D5919" w:rsidR="0032611F" w:rsidRDefault="00B55431" w:rsidP="00B81D6A">
            <w:pPr>
              <w:rPr>
                <w:lang w:val="en-US"/>
              </w:rPr>
            </w:pPr>
            <w:r>
              <w:rPr>
                <w:lang w:val="en-US"/>
              </w:rPr>
              <w:t>{Adjusted for Antenna Configuration</w:t>
            </w:r>
            <w:r w:rsidR="00C96DDF">
              <w:rPr>
                <w:lang w:val="en-US"/>
              </w:rPr>
              <w:t xml:space="preserve"> to hit Peak EIRP</w:t>
            </w:r>
            <w:r w:rsidR="00863E8C">
              <w:rPr>
                <w:lang w:val="en-US"/>
              </w:rPr>
              <w:t>*</w:t>
            </w:r>
            <w:r>
              <w:rPr>
                <w:lang w:val="en-US"/>
              </w:rPr>
              <w:t xml:space="preserve">} </w:t>
            </w:r>
          </w:p>
        </w:tc>
      </w:tr>
      <w:tr w:rsidR="0032611F" w14:paraId="555823AF" w14:textId="77777777" w:rsidTr="00B05594">
        <w:trPr>
          <w:jc w:val="center"/>
        </w:trPr>
        <w:tc>
          <w:tcPr>
            <w:tcW w:w="3055" w:type="dxa"/>
          </w:tcPr>
          <w:p w14:paraId="554CF8B9" w14:textId="77777777" w:rsidR="0032611F" w:rsidRDefault="0032611F" w:rsidP="00B81D6A">
            <w:pPr>
              <w:rPr>
                <w:lang w:val="en-US"/>
              </w:rPr>
            </w:pPr>
            <w:r>
              <w:rPr>
                <w:lang w:val="en-US"/>
              </w:rPr>
              <w:t>UE Tx Power</w:t>
            </w:r>
          </w:p>
        </w:tc>
        <w:tc>
          <w:tcPr>
            <w:tcW w:w="6234" w:type="dxa"/>
          </w:tcPr>
          <w:p w14:paraId="04EEB9BC" w14:textId="18D57415" w:rsidR="0032611F" w:rsidRDefault="00863E8C" w:rsidP="00B81D6A">
            <w:pPr>
              <w:rPr>
                <w:lang w:val="en-US"/>
              </w:rPr>
            </w:pPr>
            <w:r>
              <w:rPr>
                <w:lang w:val="en-US"/>
              </w:rPr>
              <w:t>{Adjusted for Antenna Configuration to hit EIRP 25 dBm</w:t>
            </w:r>
            <w:r w:rsidR="00180AE9">
              <w:rPr>
                <w:lang w:val="en-US"/>
              </w:rPr>
              <w:t>*</w:t>
            </w:r>
            <w:r>
              <w:rPr>
                <w:lang w:val="en-US"/>
              </w:rPr>
              <w:t xml:space="preserve">} </w:t>
            </w:r>
          </w:p>
        </w:tc>
      </w:tr>
      <w:tr w:rsidR="0032611F" w14:paraId="48A4ABD1" w14:textId="77777777" w:rsidTr="00B05594">
        <w:trPr>
          <w:jc w:val="center"/>
        </w:trPr>
        <w:tc>
          <w:tcPr>
            <w:tcW w:w="3055" w:type="dxa"/>
          </w:tcPr>
          <w:p w14:paraId="315DC7DE" w14:textId="77777777" w:rsidR="0032611F" w:rsidRDefault="0032611F" w:rsidP="00B81D6A">
            <w:pPr>
              <w:rPr>
                <w:lang w:val="en-US"/>
              </w:rPr>
            </w:pPr>
            <w:r>
              <w:rPr>
                <w:lang w:val="en-US"/>
              </w:rPr>
              <w:lastRenderedPageBreak/>
              <w:t>BS Antenna gain</w:t>
            </w:r>
          </w:p>
        </w:tc>
        <w:tc>
          <w:tcPr>
            <w:tcW w:w="6234" w:type="dxa"/>
          </w:tcPr>
          <w:p w14:paraId="75C95A93" w14:textId="77777777" w:rsidR="0032611F" w:rsidRDefault="0032611F" w:rsidP="00B81D6A">
            <w:pPr>
              <w:rPr>
                <w:lang w:val="en-US"/>
              </w:rPr>
            </w:pPr>
            <w:r>
              <w:rPr>
                <w:lang w:val="en-US"/>
              </w:rPr>
              <w:t xml:space="preserve">5 </w:t>
            </w:r>
            <w:proofErr w:type="spellStart"/>
            <w:r>
              <w:rPr>
                <w:lang w:val="en-US"/>
              </w:rPr>
              <w:t>dBi</w:t>
            </w:r>
            <w:proofErr w:type="spellEnd"/>
          </w:p>
        </w:tc>
      </w:tr>
      <w:tr w:rsidR="0032611F" w14:paraId="4093B85C" w14:textId="77777777" w:rsidTr="00B05594">
        <w:trPr>
          <w:jc w:val="center"/>
        </w:trPr>
        <w:tc>
          <w:tcPr>
            <w:tcW w:w="3055" w:type="dxa"/>
          </w:tcPr>
          <w:p w14:paraId="706058D9" w14:textId="77777777" w:rsidR="0032611F" w:rsidRDefault="0032611F" w:rsidP="00B81D6A">
            <w:pPr>
              <w:rPr>
                <w:lang w:val="en-US"/>
              </w:rPr>
            </w:pPr>
            <w:r>
              <w:rPr>
                <w:lang w:val="en-US"/>
              </w:rPr>
              <w:t>UE Antenna gain</w:t>
            </w:r>
          </w:p>
        </w:tc>
        <w:tc>
          <w:tcPr>
            <w:tcW w:w="6234" w:type="dxa"/>
          </w:tcPr>
          <w:p w14:paraId="3B3D7A90" w14:textId="4FD2FE01" w:rsidR="0032611F" w:rsidRDefault="00863E8C" w:rsidP="00B81D6A">
            <w:pPr>
              <w:rPr>
                <w:lang w:val="en-US"/>
              </w:rPr>
            </w:pPr>
            <w:r>
              <w:rPr>
                <w:lang w:val="en-US"/>
              </w:rPr>
              <w:t xml:space="preserve">5 </w:t>
            </w:r>
            <w:proofErr w:type="spellStart"/>
            <w:r w:rsidR="0032611F">
              <w:rPr>
                <w:lang w:val="en-US"/>
              </w:rPr>
              <w:t>dBi</w:t>
            </w:r>
            <w:proofErr w:type="spellEnd"/>
          </w:p>
        </w:tc>
      </w:tr>
      <w:tr w:rsidR="0032611F" w14:paraId="6452DF59" w14:textId="77777777" w:rsidTr="00B05594">
        <w:trPr>
          <w:jc w:val="center"/>
        </w:trPr>
        <w:tc>
          <w:tcPr>
            <w:tcW w:w="3055" w:type="dxa"/>
          </w:tcPr>
          <w:p w14:paraId="7E147749" w14:textId="77777777" w:rsidR="0032611F" w:rsidRDefault="0032611F" w:rsidP="00B81D6A">
            <w:pPr>
              <w:rPr>
                <w:lang w:val="en-US"/>
              </w:rPr>
            </w:pPr>
            <w:r>
              <w:rPr>
                <w:lang w:val="en-US"/>
              </w:rPr>
              <w:t>BS Noise Figure</w:t>
            </w:r>
          </w:p>
        </w:tc>
        <w:tc>
          <w:tcPr>
            <w:tcW w:w="6234" w:type="dxa"/>
          </w:tcPr>
          <w:p w14:paraId="723131DD" w14:textId="77777777" w:rsidR="0032611F" w:rsidRDefault="0032611F" w:rsidP="00B81D6A">
            <w:pPr>
              <w:rPr>
                <w:lang w:val="en-US"/>
              </w:rPr>
            </w:pPr>
            <w:r>
              <w:rPr>
                <w:lang w:val="en-US"/>
              </w:rPr>
              <w:t>7 dB</w:t>
            </w:r>
          </w:p>
        </w:tc>
      </w:tr>
      <w:tr w:rsidR="0032611F" w14:paraId="5FC82615" w14:textId="77777777" w:rsidTr="00B05594">
        <w:trPr>
          <w:jc w:val="center"/>
        </w:trPr>
        <w:tc>
          <w:tcPr>
            <w:tcW w:w="3055" w:type="dxa"/>
          </w:tcPr>
          <w:p w14:paraId="5A4F411B" w14:textId="77777777" w:rsidR="0032611F" w:rsidRDefault="0032611F" w:rsidP="00B81D6A">
            <w:pPr>
              <w:rPr>
                <w:lang w:val="en-US"/>
              </w:rPr>
            </w:pPr>
            <w:r>
              <w:rPr>
                <w:lang w:val="en-US"/>
              </w:rPr>
              <w:t>UE Receiver Noise Figure</w:t>
            </w:r>
          </w:p>
        </w:tc>
        <w:tc>
          <w:tcPr>
            <w:tcW w:w="6234" w:type="dxa"/>
          </w:tcPr>
          <w:p w14:paraId="2D81989A" w14:textId="77777777" w:rsidR="0032611F" w:rsidRDefault="0032611F" w:rsidP="00B81D6A">
            <w:pPr>
              <w:rPr>
                <w:lang w:val="en-US"/>
              </w:rPr>
            </w:pPr>
            <w:r>
              <w:rPr>
                <w:lang w:val="en-US"/>
              </w:rPr>
              <w:t>13 dB</w:t>
            </w:r>
          </w:p>
        </w:tc>
      </w:tr>
      <w:tr w:rsidR="0032611F" w14:paraId="30774157" w14:textId="77777777" w:rsidTr="00B05594">
        <w:trPr>
          <w:jc w:val="center"/>
        </w:trPr>
        <w:tc>
          <w:tcPr>
            <w:tcW w:w="3055" w:type="dxa"/>
          </w:tcPr>
          <w:p w14:paraId="1C69E12D" w14:textId="77777777" w:rsidR="0032611F" w:rsidRDefault="0032611F" w:rsidP="00B81D6A">
            <w:pPr>
              <w:rPr>
                <w:lang w:val="en-US"/>
              </w:rPr>
            </w:pPr>
            <w:r>
              <w:rPr>
                <w:lang w:val="en-US"/>
              </w:rPr>
              <w:t>UE receiver</w:t>
            </w:r>
          </w:p>
        </w:tc>
        <w:tc>
          <w:tcPr>
            <w:tcW w:w="6234" w:type="dxa"/>
          </w:tcPr>
          <w:p w14:paraId="24F04441" w14:textId="77777777" w:rsidR="0032611F" w:rsidRDefault="0032611F" w:rsidP="00B81D6A">
            <w:pPr>
              <w:rPr>
                <w:lang w:val="en-US"/>
              </w:rPr>
            </w:pPr>
            <w:r w:rsidRPr="00CA7A13">
              <w:t>MMSE-IRC as the baseline receiver</w:t>
            </w:r>
          </w:p>
        </w:tc>
      </w:tr>
      <w:tr w:rsidR="0032611F" w14:paraId="3AC30196" w14:textId="77777777" w:rsidTr="00B05594">
        <w:trPr>
          <w:jc w:val="center"/>
        </w:trPr>
        <w:tc>
          <w:tcPr>
            <w:tcW w:w="3055" w:type="dxa"/>
          </w:tcPr>
          <w:p w14:paraId="6A126445" w14:textId="77777777" w:rsidR="0032611F" w:rsidRDefault="0032611F" w:rsidP="00B81D6A">
            <w:pPr>
              <w:rPr>
                <w:lang w:val="en-US"/>
              </w:rPr>
            </w:pPr>
            <w:r>
              <w:rPr>
                <w:lang w:val="en-US"/>
              </w:rPr>
              <w:t>BS antenna Array configuration</w:t>
            </w:r>
          </w:p>
        </w:tc>
        <w:tc>
          <w:tcPr>
            <w:tcW w:w="6234" w:type="dxa"/>
          </w:tcPr>
          <w:p w14:paraId="7C0EC5D1" w14:textId="06839666" w:rsidR="00B55431" w:rsidRDefault="0032611F" w:rsidP="00B81D6A">
            <w:r w:rsidRPr="00CA7A13">
              <w:t>(M, N, P, M</w:t>
            </w:r>
            <w:r w:rsidRPr="00CA7A13">
              <w:rPr>
                <w:vertAlign w:val="subscript"/>
              </w:rPr>
              <w:t>g</w:t>
            </w:r>
            <w:r w:rsidRPr="00CA7A13">
              <w:t>, N</w:t>
            </w:r>
            <w:r w:rsidRPr="00CA7A13">
              <w:rPr>
                <w:vertAlign w:val="subscript"/>
              </w:rPr>
              <w:t>g</w:t>
            </w:r>
            <w:r w:rsidRPr="00CA7A13">
              <w:t xml:space="preserve">) = </w:t>
            </w:r>
            <w:r w:rsidR="00B55431">
              <w:t>{</w:t>
            </w:r>
            <w:r w:rsidRPr="004163C4">
              <w:rPr>
                <w:b/>
                <w:bCs/>
              </w:rPr>
              <w:t>(</w:t>
            </w:r>
            <w:r w:rsidR="00FD6FB6" w:rsidRPr="004163C4">
              <w:rPr>
                <w:b/>
                <w:bCs/>
              </w:rPr>
              <w:t>16</w:t>
            </w:r>
            <w:r w:rsidRPr="004163C4">
              <w:rPr>
                <w:b/>
                <w:bCs/>
              </w:rPr>
              <w:t xml:space="preserve">, </w:t>
            </w:r>
            <w:r w:rsidR="00FD6FB6" w:rsidRPr="004163C4">
              <w:rPr>
                <w:b/>
                <w:bCs/>
              </w:rPr>
              <w:t>8</w:t>
            </w:r>
            <w:r w:rsidRPr="004163C4">
              <w:rPr>
                <w:b/>
                <w:bCs/>
              </w:rPr>
              <w:t xml:space="preserve">, </w:t>
            </w:r>
            <w:r w:rsidR="007601A1" w:rsidRPr="004163C4">
              <w:rPr>
                <w:b/>
                <w:bCs/>
              </w:rPr>
              <w:t>2</w:t>
            </w:r>
            <w:r w:rsidRPr="004163C4">
              <w:rPr>
                <w:b/>
                <w:bCs/>
              </w:rPr>
              <w:t>, 1, 1</w:t>
            </w:r>
            <w:r w:rsidRPr="00CA7A13">
              <w:t xml:space="preserve">), </w:t>
            </w:r>
            <w:r w:rsidR="00B55431" w:rsidRPr="00CA7A13">
              <w:t>(</w:t>
            </w:r>
            <w:r w:rsidR="00B55431">
              <w:t>8</w:t>
            </w:r>
            <w:r w:rsidR="00B55431" w:rsidRPr="00CA7A13">
              <w:t xml:space="preserve">, </w:t>
            </w:r>
            <w:r w:rsidR="00B55431">
              <w:t>8</w:t>
            </w:r>
            <w:r w:rsidR="00B55431" w:rsidRPr="00CA7A13">
              <w:t xml:space="preserve">, </w:t>
            </w:r>
            <w:r w:rsidR="00B55431">
              <w:t>2</w:t>
            </w:r>
            <w:r w:rsidR="00B55431" w:rsidRPr="00CA7A13">
              <w:t>, 1, 1)</w:t>
            </w:r>
            <w:r w:rsidR="00B55431">
              <w:t xml:space="preserve">} </w:t>
            </w:r>
          </w:p>
          <w:p w14:paraId="5ED2097E" w14:textId="24D0DF2F" w:rsidR="0032611F" w:rsidRDefault="0032611F" w:rsidP="00B81D6A">
            <w:pPr>
              <w:rPr>
                <w:lang w:val="en-US"/>
              </w:rPr>
            </w:pPr>
            <w:proofErr w:type="spellStart"/>
            <w:r w:rsidRPr="00CA7A13">
              <w:t>d</w:t>
            </w:r>
            <w:r w:rsidRPr="00CA7A13">
              <w:rPr>
                <w:vertAlign w:val="subscript"/>
              </w:rPr>
              <w:t>H</w:t>
            </w:r>
            <w:proofErr w:type="spellEnd"/>
            <w:r w:rsidRPr="00CA7A13">
              <w:t xml:space="preserve"> = </w:t>
            </w:r>
            <w:proofErr w:type="spellStart"/>
            <w:r w:rsidRPr="00CA7A13">
              <w:t>d</w:t>
            </w:r>
            <w:r w:rsidRPr="00CA7A13">
              <w:rPr>
                <w:vertAlign w:val="subscript"/>
              </w:rPr>
              <w:t>V</w:t>
            </w:r>
            <w:proofErr w:type="spellEnd"/>
            <w:r w:rsidRPr="00CA7A13">
              <w:t xml:space="preserve"> = 0.5 λ for 60 GHz</w:t>
            </w:r>
          </w:p>
        </w:tc>
      </w:tr>
      <w:tr w:rsidR="0032611F" w14:paraId="7F11E9AB" w14:textId="77777777" w:rsidTr="00B05594">
        <w:trPr>
          <w:jc w:val="center"/>
        </w:trPr>
        <w:tc>
          <w:tcPr>
            <w:tcW w:w="3055" w:type="dxa"/>
          </w:tcPr>
          <w:p w14:paraId="6620B706" w14:textId="77777777" w:rsidR="0032611F" w:rsidRDefault="0032611F" w:rsidP="00B81D6A">
            <w:pPr>
              <w:rPr>
                <w:lang w:val="en-US"/>
              </w:rPr>
            </w:pPr>
            <w:r>
              <w:rPr>
                <w:lang w:val="en-US"/>
              </w:rPr>
              <w:t>UE antenna Array configuration</w:t>
            </w:r>
          </w:p>
        </w:tc>
        <w:tc>
          <w:tcPr>
            <w:tcW w:w="6234" w:type="dxa"/>
          </w:tcPr>
          <w:p w14:paraId="678791CB" w14:textId="012D88C5" w:rsidR="007E222E" w:rsidRDefault="0032611F" w:rsidP="00B81D6A">
            <w:r w:rsidRPr="00CA7A13">
              <w:t>(M, N, P, M</w:t>
            </w:r>
            <w:r w:rsidRPr="00CA7A13">
              <w:rPr>
                <w:vertAlign w:val="subscript"/>
              </w:rPr>
              <w:t>g</w:t>
            </w:r>
            <w:r w:rsidRPr="00CA7A13">
              <w:t>, N</w:t>
            </w:r>
            <w:r w:rsidRPr="00CA7A13">
              <w:rPr>
                <w:vertAlign w:val="subscript"/>
              </w:rPr>
              <w:t>g</w:t>
            </w:r>
            <w:r w:rsidRPr="00CA7A13">
              <w:t xml:space="preserve">) </w:t>
            </w:r>
            <w:proofErr w:type="gramStart"/>
            <w:r w:rsidRPr="00CA7A13">
              <w:t>=</w:t>
            </w:r>
            <w:r w:rsidR="00DA7348">
              <w:t>{</w:t>
            </w:r>
            <w:proofErr w:type="gramEnd"/>
            <w:r w:rsidRPr="004163C4">
              <w:rPr>
                <w:b/>
                <w:bCs/>
              </w:rPr>
              <w:t>(</w:t>
            </w:r>
            <w:r w:rsidR="00B55431" w:rsidRPr="004163C4">
              <w:rPr>
                <w:b/>
                <w:bCs/>
              </w:rPr>
              <w:t>2</w:t>
            </w:r>
            <w:r w:rsidRPr="004163C4">
              <w:rPr>
                <w:b/>
                <w:bCs/>
              </w:rPr>
              <w:t xml:space="preserve">, </w:t>
            </w:r>
            <w:r w:rsidR="00B55431" w:rsidRPr="004163C4">
              <w:rPr>
                <w:b/>
                <w:bCs/>
              </w:rPr>
              <w:t>2</w:t>
            </w:r>
            <w:r w:rsidRPr="004163C4">
              <w:rPr>
                <w:b/>
                <w:bCs/>
              </w:rPr>
              <w:t xml:space="preserve">, </w:t>
            </w:r>
            <w:r w:rsidR="007601A1" w:rsidRPr="004163C4">
              <w:rPr>
                <w:b/>
                <w:bCs/>
              </w:rPr>
              <w:t>2</w:t>
            </w:r>
            <w:r w:rsidRPr="004163C4">
              <w:rPr>
                <w:b/>
                <w:bCs/>
              </w:rPr>
              <w:t>, 1, 1</w:t>
            </w:r>
            <w:r w:rsidRPr="004163C4">
              <w:t>),</w:t>
            </w:r>
            <w:r w:rsidR="00B55431" w:rsidRPr="004163C4">
              <w:t xml:space="preserve"> </w:t>
            </w:r>
            <w:r w:rsidR="00B55431" w:rsidRPr="004163C4">
              <w:rPr>
                <w:b/>
                <w:bCs/>
              </w:rPr>
              <w:t>(4, 4, 2, 1, 1)</w:t>
            </w:r>
            <w:r w:rsidR="00B55431" w:rsidRPr="00CA7A13">
              <w:t>,</w:t>
            </w:r>
            <w:r w:rsidR="00B55431">
              <w:t xml:space="preserve"> </w:t>
            </w:r>
            <w:r w:rsidR="00B55431" w:rsidRPr="00CA7A13">
              <w:t xml:space="preserve"> </w:t>
            </w:r>
          </w:p>
          <w:p w14:paraId="5CBDF94D" w14:textId="4AE4AC81" w:rsidR="0032611F" w:rsidRDefault="0032611F" w:rsidP="00B81D6A">
            <w:pPr>
              <w:rPr>
                <w:lang w:val="en-US"/>
              </w:rPr>
            </w:pPr>
            <w:proofErr w:type="spellStart"/>
            <w:r w:rsidRPr="00CA7A13">
              <w:t>d</w:t>
            </w:r>
            <w:r w:rsidRPr="00CA7A13">
              <w:rPr>
                <w:vertAlign w:val="subscript"/>
              </w:rPr>
              <w:t>H</w:t>
            </w:r>
            <w:proofErr w:type="spellEnd"/>
            <w:r w:rsidRPr="00CA7A13">
              <w:t xml:space="preserve"> = </w:t>
            </w:r>
            <w:proofErr w:type="spellStart"/>
            <w:r w:rsidRPr="00CA7A13">
              <w:t>d</w:t>
            </w:r>
            <w:r w:rsidRPr="00CA7A13">
              <w:rPr>
                <w:vertAlign w:val="subscript"/>
              </w:rPr>
              <w:t>V</w:t>
            </w:r>
            <w:proofErr w:type="spellEnd"/>
            <w:r w:rsidRPr="00CA7A13">
              <w:t xml:space="preserve"> = 0.5 λ for 60 GHz</w:t>
            </w:r>
          </w:p>
        </w:tc>
      </w:tr>
      <w:tr w:rsidR="0032611F" w14:paraId="2FF43EE2" w14:textId="77777777" w:rsidTr="00B05594">
        <w:trPr>
          <w:jc w:val="center"/>
        </w:trPr>
        <w:tc>
          <w:tcPr>
            <w:tcW w:w="3055" w:type="dxa"/>
          </w:tcPr>
          <w:p w14:paraId="6D3E3822" w14:textId="1797F6C1" w:rsidR="0032611F" w:rsidRDefault="0032611F" w:rsidP="00B81D6A">
            <w:pPr>
              <w:rPr>
                <w:lang w:val="en-US"/>
              </w:rPr>
            </w:pPr>
            <w:r>
              <w:rPr>
                <w:lang w:val="en-US"/>
              </w:rPr>
              <w:t xml:space="preserve">Tx power of </w:t>
            </w:r>
            <w:proofErr w:type="spellStart"/>
            <w:proofErr w:type="gramStart"/>
            <w:r>
              <w:rPr>
                <w:lang w:val="en-US"/>
              </w:rPr>
              <w:t>gNB</w:t>
            </w:r>
            <w:r w:rsidR="00BC0DFB">
              <w:rPr>
                <w:lang w:val="en-US"/>
              </w:rPr>
              <w:t>,UE</w:t>
            </w:r>
            <w:proofErr w:type="spellEnd"/>
            <w:proofErr w:type="gramEnd"/>
          </w:p>
        </w:tc>
        <w:tc>
          <w:tcPr>
            <w:tcW w:w="6234" w:type="dxa"/>
          </w:tcPr>
          <w:p w14:paraId="5CEDF59C" w14:textId="7ACD1C77" w:rsidR="0032611F" w:rsidRPr="00655D88" w:rsidRDefault="0032611F" w:rsidP="00B05594">
            <w:pPr>
              <w:rPr>
                <w:lang w:val="en-US"/>
              </w:rPr>
            </w:pPr>
            <w:r>
              <w:t>*</w:t>
            </w:r>
            <w:r w:rsidRPr="00655D88">
              <w:rPr>
                <w:lang w:val="en-US"/>
              </w:rPr>
              <w:t>EIRP limit for 60GHz indoor is 40dBm</w:t>
            </w:r>
            <w:r w:rsidR="00180AE9">
              <w:rPr>
                <w:lang w:val="en-US"/>
              </w:rPr>
              <w:t xml:space="preserve">.  Specifying UE EIRP instead of Tx Power permits comparisons across antenna configurations. </w:t>
            </w:r>
          </w:p>
        </w:tc>
      </w:tr>
    </w:tbl>
    <w:p w14:paraId="366AB60A" w14:textId="77777777" w:rsidR="00DD2713" w:rsidRPr="00DD2713" w:rsidRDefault="00DD2713" w:rsidP="00DD2713"/>
    <w:p w14:paraId="26FE8B08" w14:textId="77777777" w:rsidR="005B2C54" w:rsidRPr="00993215" w:rsidRDefault="005B2C54" w:rsidP="00447925">
      <w:pPr>
        <w:adjustRightInd/>
        <w:spacing w:after="120"/>
        <w:textAlignment w:val="auto"/>
        <w:rPr>
          <w:b/>
          <w:snapToGrid/>
          <w:szCs w:val="24"/>
          <w:lang w:eastAsia="ko-KR"/>
        </w:rPr>
      </w:pPr>
    </w:p>
    <w:bookmarkEnd w:id="0"/>
    <w:p w14:paraId="2228243B" w14:textId="77777777" w:rsidR="00A753B3" w:rsidRPr="00A753B3" w:rsidRDefault="00A753B3" w:rsidP="00A753B3"/>
    <w:sectPr w:rsidR="00A753B3" w:rsidRPr="00A753B3" w:rsidSect="003E2D48">
      <w:headerReference w:type="even" r:id="rId23"/>
      <w:headerReference w:type="default" r:id="rId24"/>
      <w:footerReference w:type="even" r:id="rId25"/>
      <w:footerReference w:type="default" r:id="rId26"/>
      <w:headerReference w:type="first" r:id="rId27"/>
      <w:footerReference w:type="first" r:id="rId28"/>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D7D39F" w14:textId="77777777" w:rsidR="00C146BA" w:rsidRDefault="00C146BA">
      <w:r>
        <w:separator/>
      </w:r>
    </w:p>
    <w:p w14:paraId="38DE72DF" w14:textId="77777777" w:rsidR="00C146BA" w:rsidRDefault="00C146BA"/>
    <w:p w14:paraId="48E9B572" w14:textId="77777777" w:rsidR="00C146BA" w:rsidRDefault="00C146BA"/>
    <w:p w14:paraId="48E2A77C" w14:textId="77777777" w:rsidR="00C146BA" w:rsidRDefault="00C146BA"/>
  </w:endnote>
  <w:endnote w:type="continuationSeparator" w:id="0">
    <w:p w14:paraId="4B4187B3" w14:textId="77777777" w:rsidR="00C146BA" w:rsidRDefault="00C146BA">
      <w:r>
        <w:continuationSeparator/>
      </w:r>
    </w:p>
    <w:p w14:paraId="2BFFCD26" w14:textId="77777777" w:rsidR="00C146BA" w:rsidRDefault="00C146BA"/>
    <w:p w14:paraId="0F6DEC98" w14:textId="77777777" w:rsidR="00C146BA" w:rsidRDefault="00C146BA"/>
    <w:p w14:paraId="071A4921" w14:textId="77777777" w:rsidR="00C146BA" w:rsidRDefault="00C146BA"/>
  </w:endnote>
  <w:endnote w:type="continuationNotice" w:id="1">
    <w:p w14:paraId="0442A9BD" w14:textId="77777777" w:rsidR="00C146BA" w:rsidRDefault="00C146BA"/>
    <w:p w14:paraId="0C766EF6" w14:textId="77777777" w:rsidR="00C146BA" w:rsidRDefault="00C146BA"/>
    <w:p w14:paraId="368B88CB" w14:textId="77777777" w:rsidR="00C146BA" w:rsidRDefault="00C146BA"/>
    <w:p w14:paraId="220B9AC8" w14:textId="77777777" w:rsidR="00C146BA" w:rsidRDefault="00C146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C146BA" w:rsidRDefault="00C146BA" w:rsidP="00440571">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C146BA" w:rsidRDefault="00C146BA">
    <w:pPr>
      <w:pStyle w:val="Footer"/>
    </w:pPr>
  </w:p>
  <w:p w14:paraId="7265A418" w14:textId="77777777" w:rsidR="00C146BA" w:rsidRDefault="00C146BA" w:rsidP="00440571"/>
  <w:p w14:paraId="48825022" w14:textId="77777777" w:rsidR="00C146BA" w:rsidRDefault="00C146BA"/>
  <w:p w14:paraId="073C2CEB" w14:textId="77777777" w:rsidR="00C146BA" w:rsidRDefault="00C146B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289B0F87" w:rsidR="00C146BA" w:rsidRDefault="00C146BA" w:rsidP="00440571">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BFA00B5" w14:textId="77777777" w:rsidR="00C146BA" w:rsidRDefault="00C146BA">
    <w:pPr>
      <w:pStyle w:val="Footer"/>
    </w:pPr>
  </w:p>
  <w:p w14:paraId="062CBF9A" w14:textId="77777777" w:rsidR="00C146BA" w:rsidRDefault="00C146BA" w:rsidP="00440571"/>
  <w:p w14:paraId="1543B3B4" w14:textId="77777777" w:rsidR="00C146BA" w:rsidRDefault="00C146BA"/>
  <w:p w14:paraId="080E1CF5" w14:textId="77777777" w:rsidR="00C146BA" w:rsidRDefault="00C146B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759E6" w14:textId="77777777" w:rsidR="00C146BA" w:rsidRDefault="00C14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20BDC5" w14:textId="77777777" w:rsidR="00C146BA" w:rsidRDefault="00C146BA" w:rsidP="002900D7">
      <w:r>
        <w:separator/>
      </w:r>
    </w:p>
    <w:p w14:paraId="511CF96B" w14:textId="77777777" w:rsidR="00C146BA" w:rsidRDefault="00C146BA" w:rsidP="001D3206"/>
    <w:p w14:paraId="5F996951" w14:textId="77777777" w:rsidR="00C146BA" w:rsidRDefault="00C146BA" w:rsidP="00440571"/>
    <w:p w14:paraId="1B6A3466" w14:textId="77777777" w:rsidR="00C146BA" w:rsidRDefault="00C146BA"/>
  </w:footnote>
  <w:footnote w:type="continuationSeparator" w:id="0">
    <w:p w14:paraId="5AC1C1CE" w14:textId="77777777" w:rsidR="00C146BA" w:rsidRDefault="00C146BA">
      <w:r>
        <w:continuationSeparator/>
      </w:r>
    </w:p>
    <w:p w14:paraId="5634D7FF" w14:textId="77777777" w:rsidR="00C146BA" w:rsidRDefault="00C146BA"/>
    <w:p w14:paraId="444F3B83" w14:textId="77777777" w:rsidR="00C146BA" w:rsidRDefault="00C146BA"/>
    <w:p w14:paraId="2EAADD51" w14:textId="77777777" w:rsidR="00C146BA" w:rsidRDefault="00C146BA"/>
  </w:footnote>
  <w:footnote w:type="continuationNotice" w:id="1">
    <w:p w14:paraId="55097060" w14:textId="77777777" w:rsidR="00C146BA" w:rsidRDefault="00C146BA"/>
    <w:p w14:paraId="6628EC6A" w14:textId="77777777" w:rsidR="00C146BA" w:rsidRDefault="00C146BA"/>
    <w:p w14:paraId="4B027AAB" w14:textId="77777777" w:rsidR="00C146BA" w:rsidRDefault="00C146BA"/>
    <w:p w14:paraId="3928DBFF" w14:textId="77777777" w:rsidR="00C146BA" w:rsidRDefault="00C146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D2E8F" w14:textId="77777777" w:rsidR="00C146BA" w:rsidRDefault="00C146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44EB0" w14:textId="77777777" w:rsidR="00C146BA" w:rsidRDefault="00C14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928544" w14:textId="77777777" w:rsidR="00C146BA" w:rsidRDefault="00C146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F71321"/>
    <w:multiLevelType w:val="multilevel"/>
    <w:tmpl w:val="E4AE9F04"/>
    <w:styleLink w:val="StyleH1B"/>
    <w:lvl w:ilvl="0">
      <w:start w:val="1"/>
      <w:numFmt w:val="upperLetter"/>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710"/>
        </w:tabs>
        <w:ind w:left="135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F7704BA"/>
    <w:multiLevelType w:val="multilevel"/>
    <w:tmpl w:val="D7206AFC"/>
    <w:lvl w:ilvl="0">
      <w:start w:val="1"/>
      <w:numFmt w:val="decimal"/>
      <w:pStyle w:val="Heading1"/>
      <w:lvlText w:val="%1."/>
      <w:lvlJc w:val="left"/>
      <w:pPr>
        <w:ind w:left="360" w:hanging="360"/>
      </w:pPr>
      <w:rPr>
        <w:rFonts w:hint="default"/>
      </w:rPr>
    </w:lvl>
    <w:lvl w:ilvl="1">
      <w:start w:val="1"/>
      <w:numFmt w:val="decimal"/>
      <w:pStyle w:val="Heading2"/>
      <w:isLgl/>
      <w:lvlText w:val="%1.%2"/>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 w15:restartNumberingAfterBreak="0">
    <w:nsid w:val="1E706FFC"/>
    <w:multiLevelType w:val="multilevel"/>
    <w:tmpl w:val="B2563F08"/>
    <w:lvl w:ilvl="0">
      <w:start w:val="1"/>
      <w:numFmt w:val="decimal"/>
      <w:lvlText w:val="%1."/>
      <w:lvlJc w:val="left"/>
      <w:pPr>
        <w:ind w:left="36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710"/>
        </w:tabs>
        <w:ind w:left="135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9D33492"/>
    <w:multiLevelType w:val="hybridMultilevel"/>
    <w:tmpl w:val="A9549E22"/>
    <w:lvl w:ilvl="0" w:tplc="DA30E394">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281DFA"/>
    <w:multiLevelType w:val="hybridMultilevel"/>
    <w:tmpl w:val="8E7806A0"/>
    <w:lvl w:ilvl="0" w:tplc="F0465C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F0552E"/>
    <w:multiLevelType w:val="multilevel"/>
    <w:tmpl w:val="AF9C8632"/>
    <w:lvl w:ilvl="0">
      <w:start w:val="1"/>
      <w:numFmt w:val="decimal"/>
      <w:lvlText w:val="%1."/>
      <w:lvlJc w:val="left"/>
      <w:pPr>
        <w:ind w:left="36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710"/>
        </w:tabs>
        <w:ind w:left="135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6F44D90"/>
    <w:multiLevelType w:val="multilevel"/>
    <w:tmpl w:val="A81CE5AA"/>
    <w:lvl w:ilvl="0">
      <w:start w:val="1"/>
      <w:numFmt w:val="decimal"/>
      <w:lvlText w:val="%1."/>
      <w:lvlJc w:val="left"/>
      <w:pPr>
        <w:ind w:left="36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710"/>
        </w:tabs>
        <w:ind w:left="135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53035AA2"/>
    <w:multiLevelType w:val="multilevel"/>
    <w:tmpl w:val="3166A60A"/>
    <w:lvl w:ilvl="0">
      <w:start w:val="1"/>
      <w:numFmt w:val="decimal"/>
      <w:lvlText w:val="%1."/>
      <w:lvlJc w:val="left"/>
      <w:pPr>
        <w:tabs>
          <w:tab w:val="num" w:pos="515"/>
        </w:tabs>
        <w:ind w:left="51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3" w15:restartNumberingAfterBreak="0">
    <w:nsid w:val="6A940725"/>
    <w:multiLevelType w:val="hybridMultilevel"/>
    <w:tmpl w:val="B33C9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7B817C0"/>
    <w:multiLevelType w:val="multilevel"/>
    <w:tmpl w:val="2FCE676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ascii="Arial" w:hAnsi="Arial" w:cs="Arial" w:hint="default"/>
        <w:sz w:val="24"/>
        <w:szCs w:val="24"/>
      </w:rPr>
    </w:lvl>
    <w:lvl w:ilvl="2">
      <w:start w:val="1"/>
      <w:numFmt w:val="decimal"/>
      <w:lvlText w:val="%1.%2.%3."/>
      <w:lvlJc w:val="left"/>
      <w:pPr>
        <w:tabs>
          <w:tab w:val="num" w:pos="1080"/>
        </w:tabs>
        <w:ind w:left="720" w:hanging="720"/>
      </w:pPr>
      <w:rPr>
        <w:rFonts w:ascii="Arial" w:hAnsi="Arial" w:cs="Arial"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B6511EE"/>
    <w:multiLevelType w:val="multilevel"/>
    <w:tmpl w:val="301AADF8"/>
    <w:lvl w:ilvl="0">
      <w:start w:val="1"/>
      <w:numFmt w:val="bullet"/>
      <w:lvlText w:val=""/>
      <w:lvlJc w:val="left"/>
      <w:pPr>
        <w:ind w:left="360" w:hanging="360"/>
      </w:pPr>
      <w:rPr>
        <w:rFonts w:ascii="Symbol" w:hAnsi="Symbol"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710"/>
        </w:tabs>
        <w:ind w:left="135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7"/>
  </w:num>
  <w:num w:numId="2">
    <w:abstractNumId w:val="4"/>
  </w:num>
  <w:num w:numId="3">
    <w:abstractNumId w:val="12"/>
  </w:num>
  <w:num w:numId="4">
    <w:abstractNumId w:val="16"/>
  </w:num>
  <w:num w:numId="5">
    <w:abstractNumId w:val="17"/>
  </w:num>
  <w:num w:numId="6">
    <w:abstractNumId w:val="3"/>
  </w:num>
  <w:num w:numId="7">
    <w:abstractNumId w:val="9"/>
  </w:num>
  <w:num w:numId="8">
    <w:abstractNumId w:val="5"/>
  </w:num>
  <w:num w:numId="9">
    <w:abstractNumId w:val="10"/>
  </w:num>
  <w:num w:numId="10">
    <w:abstractNumId w:val="0"/>
  </w:num>
  <w:num w:numId="11">
    <w:abstractNumId w:val="8"/>
  </w:num>
  <w:num w:numId="12">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5"/>
  </w:num>
  <w:num w:numId="18">
    <w:abstractNumId w:val="2"/>
  </w:num>
  <w:num w:numId="19">
    <w:abstractNumId w:val="13"/>
  </w:num>
  <w:num w:numId="20">
    <w:abstractNumId w:val="1"/>
  </w:num>
  <w:num w:numId="21">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252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781"/>
    <w:rsid w:val="00000968"/>
    <w:rsid w:val="00000CEC"/>
    <w:rsid w:val="00000DC4"/>
    <w:rsid w:val="0000102D"/>
    <w:rsid w:val="0000109B"/>
    <w:rsid w:val="00001117"/>
    <w:rsid w:val="0000174D"/>
    <w:rsid w:val="00001A90"/>
    <w:rsid w:val="00001A99"/>
    <w:rsid w:val="00001C10"/>
    <w:rsid w:val="00001C4D"/>
    <w:rsid w:val="00001EBE"/>
    <w:rsid w:val="00001EE8"/>
    <w:rsid w:val="0000219D"/>
    <w:rsid w:val="000021BA"/>
    <w:rsid w:val="00002536"/>
    <w:rsid w:val="0000266C"/>
    <w:rsid w:val="00002940"/>
    <w:rsid w:val="000029E4"/>
    <w:rsid w:val="000031B4"/>
    <w:rsid w:val="000031CE"/>
    <w:rsid w:val="0000331E"/>
    <w:rsid w:val="000035CE"/>
    <w:rsid w:val="0000369E"/>
    <w:rsid w:val="0000378F"/>
    <w:rsid w:val="00003838"/>
    <w:rsid w:val="0000384C"/>
    <w:rsid w:val="000038BD"/>
    <w:rsid w:val="00003B05"/>
    <w:rsid w:val="000041FC"/>
    <w:rsid w:val="00004412"/>
    <w:rsid w:val="00004803"/>
    <w:rsid w:val="0000492F"/>
    <w:rsid w:val="00004C79"/>
    <w:rsid w:val="00004DCE"/>
    <w:rsid w:val="0000553F"/>
    <w:rsid w:val="000055DC"/>
    <w:rsid w:val="000056EC"/>
    <w:rsid w:val="000058C5"/>
    <w:rsid w:val="000059A3"/>
    <w:rsid w:val="00006430"/>
    <w:rsid w:val="00006830"/>
    <w:rsid w:val="0000689D"/>
    <w:rsid w:val="00006911"/>
    <w:rsid w:val="00006DC6"/>
    <w:rsid w:val="00006F31"/>
    <w:rsid w:val="000072D1"/>
    <w:rsid w:val="000072D7"/>
    <w:rsid w:val="00007683"/>
    <w:rsid w:val="00007711"/>
    <w:rsid w:val="0001014A"/>
    <w:rsid w:val="00010362"/>
    <w:rsid w:val="00010449"/>
    <w:rsid w:val="00010621"/>
    <w:rsid w:val="00010AF5"/>
    <w:rsid w:val="00010F32"/>
    <w:rsid w:val="00011651"/>
    <w:rsid w:val="00011747"/>
    <w:rsid w:val="0001181E"/>
    <w:rsid w:val="00011A53"/>
    <w:rsid w:val="00012078"/>
    <w:rsid w:val="0001216D"/>
    <w:rsid w:val="000124A4"/>
    <w:rsid w:val="00012513"/>
    <w:rsid w:val="0001258E"/>
    <w:rsid w:val="0001262A"/>
    <w:rsid w:val="00012850"/>
    <w:rsid w:val="000129CB"/>
    <w:rsid w:val="00012E36"/>
    <w:rsid w:val="00012E9F"/>
    <w:rsid w:val="00012FDD"/>
    <w:rsid w:val="00013055"/>
    <w:rsid w:val="00013198"/>
    <w:rsid w:val="000131DA"/>
    <w:rsid w:val="0001380F"/>
    <w:rsid w:val="00013E07"/>
    <w:rsid w:val="00013EB4"/>
    <w:rsid w:val="000142AC"/>
    <w:rsid w:val="000143F1"/>
    <w:rsid w:val="00014415"/>
    <w:rsid w:val="000146C5"/>
    <w:rsid w:val="0001478A"/>
    <w:rsid w:val="000147C0"/>
    <w:rsid w:val="0001495A"/>
    <w:rsid w:val="00014B73"/>
    <w:rsid w:val="0001503A"/>
    <w:rsid w:val="000150A0"/>
    <w:rsid w:val="00015290"/>
    <w:rsid w:val="00015664"/>
    <w:rsid w:val="00015A66"/>
    <w:rsid w:val="00015BFC"/>
    <w:rsid w:val="0001612D"/>
    <w:rsid w:val="00016214"/>
    <w:rsid w:val="00016B13"/>
    <w:rsid w:val="00016C8C"/>
    <w:rsid w:val="00016D23"/>
    <w:rsid w:val="00016E42"/>
    <w:rsid w:val="00016EC6"/>
    <w:rsid w:val="00016F81"/>
    <w:rsid w:val="00017072"/>
    <w:rsid w:val="000171D8"/>
    <w:rsid w:val="0001751E"/>
    <w:rsid w:val="00017C09"/>
    <w:rsid w:val="00017D82"/>
    <w:rsid w:val="00017FBD"/>
    <w:rsid w:val="0002005A"/>
    <w:rsid w:val="00020761"/>
    <w:rsid w:val="00020A46"/>
    <w:rsid w:val="00020B98"/>
    <w:rsid w:val="00020EB5"/>
    <w:rsid w:val="000210B0"/>
    <w:rsid w:val="000210D9"/>
    <w:rsid w:val="000211AC"/>
    <w:rsid w:val="0002120B"/>
    <w:rsid w:val="00021365"/>
    <w:rsid w:val="00021638"/>
    <w:rsid w:val="00021735"/>
    <w:rsid w:val="00021E78"/>
    <w:rsid w:val="0002202D"/>
    <w:rsid w:val="00022098"/>
    <w:rsid w:val="00022517"/>
    <w:rsid w:val="0002256B"/>
    <w:rsid w:val="00022894"/>
    <w:rsid w:val="00022CD3"/>
    <w:rsid w:val="00022FA7"/>
    <w:rsid w:val="00023A1A"/>
    <w:rsid w:val="00023A89"/>
    <w:rsid w:val="00023BE1"/>
    <w:rsid w:val="00023DE1"/>
    <w:rsid w:val="0002413F"/>
    <w:rsid w:val="000242CB"/>
    <w:rsid w:val="000248A8"/>
    <w:rsid w:val="000249C9"/>
    <w:rsid w:val="00024A77"/>
    <w:rsid w:val="00024CFA"/>
    <w:rsid w:val="00025124"/>
    <w:rsid w:val="00025449"/>
    <w:rsid w:val="0002594D"/>
    <w:rsid w:val="00026036"/>
    <w:rsid w:val="000260CD"/>
    <w:rsid w:val="000263C6"/>
    <w:rsid w:val="00026737"/>
    <w:rsid w:val="00026D91"/>
    <w:rsid w:val="00026E01"/>
    <w:rsid w:val="00027748"/>
    <w:rsid w:val="000279D5"/>
    <w:rsid w:val="00027C38"/>
    <w:rsid w:val="00027E9E"/>
    <w:rsid w:val="00027EBD"/>
    <w:rsid w:val="00030547"/>
    <w:rsid w:val="0003055F"/>
    <w:rsid w:val="00030C20"/>
    <w:rsid w:val="00030CB5"/>
    <w:rsid w:val="000310B6"/>
    <w:rsid w:val="000310BE"/>
    <w:rsid w:val="000311EE"/>
    <w:rsid w:val="00031216"/>
    <w:rsid w:val="00031578"/>
    <w:rsid w:val="00031619"/>
    <w:rsid w:val="00031CBE"/>
    <w:rsid w:val="00031D12"/>
    <w:rsid w:val="00031DC4"/>
    <w:rsid w:val="000323AF"/>
    <w:rsid w:val="000324F3"/>
    <w:rsid w:val="00032A32"/>
    <w:rsid w:val="00032D3D"/>
    <w:rsid w:val="00032EA1"/>
    <w:rsid w:val="00032FB9"/>
    <w:rsid w:val="00033143"/>
    <w:rsid w:val="0003316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66C8"/>
    <w:rsid w:val="00036C3A"/>
    <w:rsid w:val="00036C4D"/>
    <w:rsid w:val="00037372"/>
    <w:rsid w:val="00037555"/>
    <w:rsid w:val="00037929"/>
    <w:rsid w:val="000379D0"/>
    <w:rsid w:val="00037D41"/>
    <w:rsid w:val="0004017E"/>
    <w:rsid w:val="00040189"/>
    <w:rsid w:val="000401DC"/>
    <w:rsid w:val="00040BE9"/>
    <w:rsid w:val="0004142D"/>
    <w:rsid w:val="000415AB"/>
    <w:rsid w:val="00041B42"/>
    <w:rsid w:val="00041D45"/>
    <w:rsid w:val="00041D50"/>
    <w:rsid w:val="000422C0"/>
    <w:rsid w:val="00042457"/>
    <w:rsid w:val="000426BD"/>
    <w:rsid w:val="0004289F"/>
    <w:rsid w:val="00042A1D"/>
    <w:rsid w:val="00042FE0"/>
    <w:rsid w:val="000430DA"/>
    <w:rsid w:val="000432B1"/>
    <w:rsid w:val="0004330F"/>
    <w:rsid w:val="000438EE"/>
    <w:rsid w:val="000439C8"/>
    <w:rsid w:val="00043A95"/>
    <w:rsid w:val="00043C14"/>
    <w:rsid w:val="00043D24"/>
    <w:rsid w:val="00043DD1"/>
    <w:rsid w:val="00043ED5"/>
    <w:rsid w:val="00044049"/>
    <w:rsid w:val="00044937"/>
    <w:rsid w:val="000450D9"/>
    <w:rsid w:val="000458AA"/>
    <w:rsid w:val="00045C29"/>
    <w:rsid w:val="00046061"/>
    <w:rsid w:val="000461D0"/>
    <w:rsid w:val="000463DF"/>
    <w:rsid w:val="0004659D"/>
    <w:rsid w:val="00046C16"/>
    <w:rsid w:val="00046CDC"/>
    <w:rsid w:val="000472B3"/>
    <w:rsid w:val="000474A9"/>
    <w:rsid w:val="00047F92"/>
    <w:rsid w:val="00050112"/>
    <w:rsid w:val="0005019E"/>
    <w:rsid w:val="00050380"/>
    <w:rsid w:val="00050679"/>
    <w:rsid w:val="0005073B"/>
    <w:rsid w:val="000508DC"/>
    <w:rsid w:val="00050A04"/>
    <w:rsid w:val="00050D57"/>
    <w:rsid w:val="00050EF0"/>
    <w:rsid w:val="00051096"/>
    <w:rsid w:val="000511C6"/>
    <w:rsid w:val="000511C8"/>
    <w:rsid w:val="0005139F"/>
    <w:rsid w:val="00051D42"/>
    <w:rsid w:val="00051FFA"/>
    <w:rsid w:val="000526FD"/>
    <w:rsid w:val="00052B49"/>
    <w:rsid w:val="00052E6E"/>
    <w:rsid w:val="00053791"/>
    <w:rsid w:val="00053A9C"/>
    <w:rsid w:val="00054527"/>
    <w:rsid w:val="00054B86"/>
    <w:rsid w:val="00054CE8"/>
    <w:rsid w:val="0005514C"/>
    <w:rsid w:val="000551E6"/>
    <w:rsid w:val="000554D2"/>
    <w:rsid w:val="0005584A"/>
    <w:rsid w:val="00055958"/>
    <w:rsid w:val="00055ECC"/>
    <w:rsid w:val="00055FCD"/>
    <w:rsid w:val="0005629B"/>
    <w:rsid w:val="0005634C"/>
    <w:rsid w:val="00056445"/>
    <w:rsid w:val="0005647F"/>
    <w:rsid w:val="0005684A"/>
    <w:rsid w:val="000568D7"/>
    <w:rsid w:val="0005691C"/>
    <w:rsid w:val="00056A99"/>
    <w:rsid w:val="00056C93"/>
    <w:rsid w:val="0005709F"/>
    <w:rsid w:val="000575E0"/>
    <w:rsid w:val="000577D3"/>
    <w:rsid w:val="0005792C"/>
    <w:rsid w:val="000579DD"/>
    <w:rsid w:val="000602AA"/>
    <w:rsid w:val="00060657"/>
    <w:rsid w:val="0006073B"/>
    <w:rsid w:val="00060787"/>
    <w:rsid w:val="0006092E"/>
    <w:rsid w:val="00060A00"/>
    <w:rsid w:val="00060BFE"/>
    <w:rsid w:val="00060C02"/>
    <w:rsid w:val="00060C86"/>
    <w:rsid w:val="00060F1E"/>
    <w:rsid w:val="00061505"/>
    <w:rsid w:val="00061620"/>
    <w:rsid w:val="00061791"/>
    <w:rsid w:val="00061A56"/>
    <w:rsid w:val="00061C7C"/>
    <w:rsid w:val="00061FC4"/>
    <w:rsid w:val="000621DC"/>
    <w:rsid w:val="0006244B"/>
    <w:rsid w:val="000625D7"/>
    <w:rsid w:val="000625EF"/>
    <w:rsid w:val="00062846"/>
    <w:rsid w:val="00062A44"/>
    <w:rsid w:val="00062AA4"/>
    <w:rsid w:val="00062E2C"/>
    <w:rsid w:val="00062E59"/>
    <w:rsid w:val="000632C8"/>
    <w:rsid w:val="000639D7"/>
    <w:rsid w:val="00063AB9"/>
    <w:rsid w:val="0006412D"/>
    <w:rsid w:val="0006417E"/>
    <w:rsid w:val="000642D0"/>
    <w:rsid w:val="00064460"/>
    <w:rsid w:val="000646B7"/>
    <w:rsid w:val="0006475B"/>
    <w:rsid w:val="00065047"/>
    <w:rsid w:val="00065623"/>
    <w:rsid w:val="0006583A"/>
    <w:rsid w:val="00065B02"/>
    <w:rsid w:val="00065F5F"/>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29E"/>
    <w:rsid w:val="000704D2"/>
    <w:rsid w:val="00070F2F"/>
    <w:rsid w:val="00071011"/>
    <w:rsid w:val="00071027"/>
    <w:rsid w:val="000710F8"/>
    <w:rsid w:val="000716B4"/>
    <w:rsid w:val="00071754"/>
    <w:rsid w:val="0007183A"/>
    <w:rsid w:val="00071D4E"/>
    <w:rsid w:val="000721E0"/>
    <w:rsid w:val="000726D2"/>
    <w:rsid w:val="000728BD"/>
    <w:rsid w:val="000729B0"/>
    <w:rsid w:val="00072BF0"/>
    <w:rsid w:val="00072C30"/>
    <w:rsid w:val="00072C46"/>
    <w:rsid w:val="000730BC"/>
    <w:rsid w:val="0007310E"/>
    <w:rsid w:val="0007318D"/>
    <w:rsid w:val="00073291"/>
    <w:rsid w:val="00073379"/>
    <w:rsid w:val="00073656"/>
    <w:rsid w:val="00073774"/>
    <w:rsid w:val="0007380C"/>
    <w:rsid w:val="00073964"/>
    <w:rsid w:val="00073AA2"/>
    <w:rsid w:val="00073E12"/>
    <w:rsid w:val="00073E69"/>
    <w:rsid w:val="00073F47"/>
    <w:rsid w:val="00074005"/>
    <w:rsid w:val="0007407D"/>
    <w:rsid w:val="000740F9"/>
    <w:rsid w:val="00074283"/>
    <w:rsid w:val="00074590"/>
    <w:rsid w:val="0007492C"/>
    <w:rsid w:val="00074A30"/>
    <w:rsid w:val="00074C16"/>
    <w:rsid w:val="00074FD9"/>
    <w:rsid w:val="000753D5"/>
    <w:rsid w:val="00075460"/>
    <w:rsid w:val="0007555A"/>
    <w:rsid w:val="000755F5"/>
    <w:rsid w:val="000756C8"/>
    <w:rsid w:val="000757E6"/>
    <w:rsid w:val="00075A24"/>
    <w:rsid w:val="00075C5C"/>
    <w:rsid w:val="00075DB5"/>
    <w:rsid w:val="000763C1"/>
    <w:rsid w:val="00076619"/>
    <w:rsid w:val="000767DD"/>
    <w:rsid w:val="00076903"/>
    <w:rsid w:val="00076F3E"/>
    <w:rsid w:val="00077A84"/>
    <w:rsid w:val="00077C23"/>
    <w:rsid w:val="00077FC5"/>
    <w:rsid w:val="00077FDA"/>
    <w:rsid w:val="000802FE"/>
    <w:rsid w:val="000806F3"/>
    <w:rsid w:val="000807B6"/>
    <w:rsid w:val="00080D26"/>
    <w:rsid w:val="00081133"/>
    <w:rsid w:val="0008116C"/>
    <w:rsid w:val="0008142A"/>
    <w:rsid w:val="00081EB0"/>
    <w:rsid w:val="00081F31"/>
    <w:rsid w:val="00081FEC"/>
    <w:rsid w:val="0008213B"/>
    <w:rsid w:val="00082434"/>
    <w:rsid w:val="00082530"/>
    <w:rsid w:val="0008285D"/>
    <w:rsid w:val="00082D5F"/>
    <w:rsid w:val="000830B9"/>
    <w:rsid w:val="000835D1"/>
    <w:rsid w:val="0008388C"/>
    <w:rsid w:val="00083956"/>
    <w:rsid w:val="00083A21"/>
    <w:rsid w:val="00083A67"/>
    <w:rsid w:val="00083C86"/>
    <w:rsid w:val="00083D34"/>
    <w:rsid w:val="00083EA4"/>
    <w:rsid w:val="000842A2"/>
    <w:rsid w:val="000843F7"/>
    <w:rsid w:val="000845EC"/>
    <w:rsid w:val="000846A4"/>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46B"/>
    <w:rsid w:val="0009269B"/>
    <w:rsid w:val="0009298E"/>
    <w:rsid w:val="00092F5A"/>
    <w:rsid w:val="000932BC"/>
    <w:rsid w:val="00093568"/>
    <w:rsid w:val="00093ACC"/>
    <w:rsid w:val="00093CAD"/>
    <w:rsid w:val="00093E54"/>
    <w:rsid w:val="00093F29"/>
    <w:rsid w:val="000943ED"/>
    <w:rsid w:val="000948AC"/>
    <w:rsid w:val="00094F30"/>
    <w:rsid w:val="00094FA8"/>
    <w:rsid w:val="000951D6"/>
    <w:rsid w:val="0009582C"/>
    <w:rsid w:val="00095B6C"/>
    <w:rsid w:val="00095BE6"/>
    <w:rsid w:val="00095D57"/>
    <w:rsid w:val="00095DCC"/>
    <w:rsid w:val="00095F9F"/>
    <w:rsid w:val="00096275"/>
    <w:rsid w:val="000962C4"/>
    <w:rsid w:val="00096650"/>
    <w:rsid w:val="00096974"/>
    <w:rsid w:val="00096A53"/>
    <w:rsid w:val="00096AD9"/>
    <w:rsid w:val="000974FE"/>
    <w:rsid w:val="000978E4"/>
    <w:rsid w:val="00097CC7"/>
    <w:rsid w:val="00097E7E"/>
    <w:rsid w:val="000A0045"/>
    <w:rsid w:val="000A03D9"/>
    <w:rsid w:val="000A06F9"/>
    <w:rsid w:val="000A0ACB"/>
    <w:rsid w:val="000A0D6E"/>
    <w:rsid w:val="000A113C"/>
    <w:rsid w:val="000A11A7"/>
    <w:rsid w:val="000A1325"/>
    <w:rsid w:val="000A16ED"/>
    <w:rsid w:val="000A1D79"/>
    <w:rsid w:val="000A21FE"/>
    <w:rsid w:val="000A29F6"/>
    <w:rsid w:val="000A2BEF"/>
    <w:rsid w:val="000A313E"/>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16"/>
    <w:rsid w:val="000A58BF"/>
    <w:rsid w:val="000A5933"/>
    <w:rsid w:val="000A5A66"/>
    <w:rsid w:val="000A5DC7"/>
    <w:rsid w:val="000A5FBC"/>
    <w:rsid w:val="000A6106"/>
    <w:rsid w:val="000A62EA"/>
    <w:rsid w:val="000A6633"/>
    <w:rsid w:val="000A715C"/>
    <w:rsid w:val="000A7377"/>
    <w:rsid w:val="000A7885"/>
    <w:rsid w:val="000A7ABF"/>
    <w:rsid w:val="000B0242"/>
    <w:rsid w:val="000B0372"/>
    <w:rsid w:val="000B079B"/>
    <w:rsid w:val="000B0E09"/>
    <w:rsid w:val="000B0E75"/>
    <w:rsid w:val="000B112B"/>
    <w:rsid w:val="000B1425"/>
    <w:rsid w:val="000B1C03"/>
    <w:rsid w:val="000B223C"/>
    <w:rsid w:val="000B2552"/>
    <w:rsid w:val="000B26F4"/>
    <w:rsid w:val="000B27AA"/>
    <w:rsid w:val="000B28A7"/>
    <w:rsid w:val="000B2AF8"/>
    <w:rsid w:val="000B2B69"/>
    <w:rsid w:val="000B2F76"/>
    <w:rsid w:val="000B2F82"/>
    <w:rsid w:val="000B326B"/>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AEC"/>
    <w:rsid w:val="000B6E52"/>
    <w:rsid w:val="000B6FD7"/>
    <w:rsid w:val="000B7405"/>
    <w:rsid w:val="000B759D"/>
    <w:rsid w:val="000B7C43"/>
    <w:rsid w:val="000B7DE7"/>
    <w:rsid w:val="000B7E66"/>
    <w:rsid w:val="000B7EFD"/>
    <w:rsid w:val="000C03DC"/>
    <w:rsid w:val="000C0751"/>
    <w:rsid w:val="000C0BCF"/>
    <w:rsid w:val="000C0DCB"/>
    <w:rsid w:val="000C0E82"/>
    <w:rsid w:val="000C0F30"/>
    <w:rsid w:val="000C1030"/>
    <w:rsid w:val="000C10D8"/>
    <w:rsid w:val="000C1138"/>
    <w:rsid w:val="000C1331"/>
    <w:rsid w:val="000C1834"/>
    <w:rsid w:val="000C194B"/>
    <w:rsid w:val="000C1C55"/>
    <w:rsid w:val="000C1E30"/>
    <w:rsid w:val="000C1E3F"/>
    <w:rsid w:val="000C1FA3"/>
    <w:rsid w:val="000C20E1"/>
    <w:rsid w:val="000C2383"/>
    <w:rsid w:val="000C279E"/>
    <w:rsid w:val="000C2BA0"/>
    <w:rsid w:val="000C2E60"/>
    <w:rsid w:val="000C3048"/>
    <w:rsid w:val="000C315E"/>
    <w:rsid w:val="000C367D"/>
    <w:rsid w:val="000C37FB"/>
    <w:rsid w:val="000C4D09"/>
    <w:rsid w:val="000C5285"/>
    <w:rsid w:val="000C55A2"/>
    <w:rsid w:val="000C5836"/>
    <w:rsid w:val="000C5B2B"/>
    <w:rsid w:val="000C5D1A"/>
    <w:rsid w:val="000C606B"/>
    <w:rsid w:val="000C62F8"/>
    <w:rsid w:val="000C6316"/>
    <w:rsid w:val="000C6478"/>
    <w:rsid w:val="000C6914"/>
    <w:rsid w:val="000C69D8"/>
    <w:rsid w:val="000C6A15"/>
    <w:rsid w:val="000C6A5D"/>
    <w:rsid w:val="000C6C89"/>
    <w:rsid w:val="000C6D9E"/>
    <w:rsid w:val="000C7436"/>
    <w:rsid w:val="000C78BB"/>
    <w:rsid w:val="000C7A54"/>
    <w:rsid w:val="000C7D13"/>
    <w:rsid w:val="000C7DAB"/>
    <w:rsid w:val="000C7E3A"/>
    <w:rsid w:val="000C7EB1"/>
    <w:rsid w:val="000C7F05"/>
    <w:rsid w:val="000D006E"/>
    <w:rsid w:val="000D0182"/>
    <w:rsid w:val="000D01D9"/>
    <w:rsid w:val="000D036C"/>
    <w:rsid w:val="000D061D"/>
    <w:rsid w:val="000D0744"/>
    <w:rsid w:val="000D078F"/>
    <w:rsid w:val="000D0B85"/>
    <w:rsid w:val="000D0DA4"/>
    <w:rsid w:val="000D1019"/>
    <w:rsid w:val="000D107E"/>
    <w:rsid w:val="000D1542"/>
    <w:rsid w:val="000D15D4"/>
    <w:rsid w:val="000D17E5"/>
    <w:rsid w:val="000D1844"/>
    <w:rsid w:val="000D18BF"/>
    <w:rsid w:val="000D199B"/>
    <w:rsid w:val="000D1A19"/>
    <w:rsid w:val="000D1A96"/>
    <w:rsid w:val="000D1E13"/>
    <w:rsid w:val="000D2082"/>
    <w:rsid w:val="000D20C4"/>
    <w:rsid w:val="000D21C7"/>
    <w:rsid w:val="000D2579"/>
    <w:rsid w:val="000D265D"/>
    <w:rsid w:val="000D27A2"/>
    <w:rsid w:val="000D29EE"/>
    <w:rsid w:val="000D2CF5"/>
    <w:rsid w:val="000D2D52"/>
    <w:rsid w:val="000D31CC"/>
    <w:rsid w:val="000D3638"/>
    <w:rsid w:val="000D3A5E"/>
    <w:rsid w:val="000D3AA4"/>
    <w:rsid w:val="000D3B72"/>
    <w:rsid w:val="000D3D06"/>
    <w:rsid w:val="000D40DC"/>
    <w:rsid w:val="000D414C"/>
    <w:rsid w:val="000D4423"/>
    <w:rsid w:val="000D46BA"/>
    <w:rsid w:val="000D4832"/>
    <w:rsid w:val="000D4977"/>
    <w:rsid w:val="000D4A67"/>
    <w:rsid w:val="000D4CC0"/>
    <w:rsid w:val="000D4F16"/>
    <w:rsid w:val="000D5056"/>
    <w:rsid w:val="000D50C2"/>
    <w:rsid w:val="000D5350"/>
    <w:rsid w:val="000D59BA"/>
    <w:rsid w:val="000D5D27"/>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0FFA"/>
    <w:rsid w:val="000E11D2"/>
    <w:rsid w:val="000E14A5"/>
    <w:rsid w:val="000E1BA8"/>
    <w:rsid w:val="000E208E"/>
    <w:rsid w:val="000E2533"/>
    <w:rsid w:val="000E25D0"/>
    <w:rsid w:val="000E2915"/>
    <w:rsid w:val="000E2F7C"/>
    <w:rsid w:val="000E30FE"/>
    <w:rsid w:val="000E311E"/>
    <w:rsid w:val="000E328F"/>
    <w:rsid w:val="000E3358"/>
    <w:rsid w:val="000E342A"/>
    <w:rsid w:val="000E37F9"/>
    <w:rsid w:val="000E3990"/>
    <w:rsid w:val="000E3C9D"/>
    <w:rsid w:val="000E4067"/>
    <w:rsid w:val="000E416C"/>
    <w:rsid w:val="000E4225"/>
    <w:rsid w:val="000E46B7"/>
    <w:rsid w:val="000E4B45"/>
    <w:rsid w:val="000E4FA9"/>
    <w:rsid w:val="000E5661"/>
    <w:rsid w:val="000E5670"/>
    <w:rsid w:val="000E5B14"/>
    <w:rsid w:val="000E5B44"/>
    <w:rsid w:val="000E5E59"/>
    <w:rsid w:val="000E5F6B"/>
    <w:rsid w:val="000E621B"/>
    <w:rsid w:val="000E63DD"/>
    <w:rsid w:val="000E65A2"/>
    <w:rsid w:val="000E6779"/>
    <w:rsid w:val="000E6B37"/>
    <w:rsid w:val="000E6B57"/>
    <w:rsid w:val="000E6C94"/>
    <w:rsid w:val="000E71A7"/>
    <w:rsid w:val="000E79FE"/>
    <w:rsid w:val="000E7F0B"/>
    <w:rsid w:val="000F0934"/>
    <w:rsid w:val="000F0A11"/>
    <w:rsid w:val="000F1336"/>
    <w:rsid w:val="000F1AB3"/>
    <w:rsid w:val="000F2014"/>
    <w:rsid w:val="000F24BE"/>
    <w:rsid w:val="000F24FF"/>
    <w:rsid w:val="000F2618"/>
    <w:rsid w:val="000F29F8"/>
    <w:rsid w:val="000F2AA7"/>
    <w:rsid w:val="000F2AE4"/>
    <w:rsid w:val="000F2E06"/>
    <w:rsid w:val="000F3277"/>
    <w:rsid w:val="000F3293"/>
    <w:rsid w:val="000F32E2"/>
    <w:rsid w:val="000F3781"/>
    <w:rsid w:val="000F3918"/>
    <w:rsid w:val="000F3D5A"/>
    <w:rsid w:val="000F3E05"/>
    <w:rsid w:val="000F4276"/>
    <w:rsid w:val="000F461E"/>
    <w:rsid w:val="000F474A"/>
    <w:rsid w:val="000F4939"/>
    <w:rsid w:val="000F4B7A"/>
    <w:rsid w:val="000F4C32"/>
    <w:rsid w:val="000F4DE0"/>
    <w:rsid w:val="000F5136"/>
    <w:rsid w:val="000F532F"/>
    <w:rsid w:val="000F53A0"/>
    <w:rsid w:val="000F541F"/>
    <w:rsid w:val="000F5570"/>
    <w:rsid w:val="000F599E"/>
    <w:rsid w:val="000F5B85"/>
    <w:rsid w:val="000F5FD1"/>
    <w:rsid w:val="000F62A9"/>
    <w:rsid w:val="000F65BB"/>
    <w:rsid w:val="000F665D"/>
    <w:rsid w:val="000F69E0"/>
    <w:rsid w:val="000F6B69"/>
    <w:rsid w:val="000F7009"/>
    <w:rsid w:val="000F733A"/>
    <w:rsid w:val="000F73B3"/>
    <w:rsid w:val="000F7591"/>
    <w:rsid w:val="000F764B"/>
    <w:rsid w:val="000F7A3B"/>
    <w:rsid w:val="000F7B19"/>
    <w:rsid w:val="000F7B1A"/>
    <w:rsid w:val="000F7B97"/>
    <w:rsid w:val="000F7C63"/>
    <w:rsid w:val="000F7CAA"/>
    <w:rsid w:val="000F7F2C"/>
    <w:rsid w:val="0010025B"/>
    <w:rsid w:val="001004D7"/>
    <w:rsid w:val="00100591"/>
    <w:rsid w:val="001008AD"/>
    <w:rsid w:val="00100CB7"/>
    <w:rsid w:val="00100FB4"/>
    <w:rsid w:val="00101121"/>
    <w:rsid w:val="0010126D"/>
    <w:rsid w:val="001012CB"/>
    <w:rsid w:val="001012F2"/>
    <w:rsid w:val="00101657"/>
    <w:rsid w:val="00101720"/>
    <w:rsid w:val="00101CF6"/>
    <w:rsid w:val="00101EC2"/>
    <w:rsid w:val="00101FE8"/>
    <w:rsid w:val="0010242F"/>
    <w:rsid w:val="00102885"/>
    <w:rsid w:val="001028E2"/>
    <w:rsid w:val="0010290F"/>
    <w:rsid w:val="001029A6"/>
    <w:rsid w:val="001029DC"/>
    <w:rsid w:val="00102AD1"/>
    <w:rsid w:val="00102ADD"/>
    <w:rsid w:val="00102C6C"/>
    <w:rsid w:val="00102F2C"/>
    <w:rsid w:val="001030D3"/>
    <w:rsid w:val="001034C9"/>
    <w:rsid w:val="0010353C"/>
    <w:rsid w:val="00103554"/>
    <w:rsid w:val="00103750"/>
    <w:rsid w:val="00103962"/>
    <w:rsid w:val="00103AE1"/>
    <w:rsid w:val="00103BF0"/>
    <w:rsid w:val="00104326"/>
    <w:rsid w:val="00104594"/>
    <w:rsid w:val="001054C2"/>
    <w:rsid w:val="00105BD5"/>
    <w:rsid w:val="00106326"/>
    <w:rsid w:val="00106891"/>
    <w:rsid w:val="001068D9"/>
    <w:rsid w:val="0010698B"/>
    <w:rsid w:val="00106BB5"/>
    <w:rsid w:val="00106DA6"/>
    <w:rsid w:val="00107188"/>
    <w:rsid w:val="00107235"/>
    <w:rsid w:val="0010723C"/>
    <w:rsid w:val="00107271"/>
    <w:rsid w:val="001072F0"/>
    <w:rsid w:val="001073B9"/>
    <w:rsid w:val="001074BF"/>
    <w:rsid w:val="00107666"/>
    <w:rsid w:val="00107AFF"/>
    <w:rsid w:val="00107DBE"/>
    <w:rsid w:val="00110020"/>
    <w:rsid w:val="00110092"/>
    <w:rsid w:val="00110124"/>
    <w:rsid w:val="0011031D"/>
    <w:rsid w:val="001104BB"/>
    <w:rsid w:val="00110B5D"/>
    <w:rsid w:val="00110DBB"/>
    <w:rsid w:val="00110FB0"/>
    <w:rsid w:val="001116F9"/>
    <w:rsid w:val="0011172F"/>
    <w:rsid w:val="00111873"/>
    <w:rsid w:val="00111957"/>
    <w:rsid w:val="00111B9A"/>
    <w:rsid w:val="00111DBD"/>
    <w:rsid w:val="0011200F"/>
    <w:rsid w:val="00112032"/>
    <w:rsid w:val="0011283D"/>
    <w:rsid w:val="00112927"/>
    <w:rsid w:val="00112A9C"/>
    <w:rsid w:val="00112C6F"/>
    <w:rsid w:val="00112F01"/>
    <w:rsid w:val="00113347"/>
    <w:rsid w:val="00113492"/>
    <w:rsid w:val="0011359D"/>
    <w:rsid w:val="001137C9"/>
    <w:rsid w:val="00113BC7"/>
    <w:rsid w:val="00113CA1"/>
    <w:rsid w:val="00113FB8"/>
    <w:rsid w:val="00114114"/>
    <w:rsid w:val="001141D7"/>
    <w:rsid w:val="00114454"/>
    <w:rsid w:val="00114728"/>
    <w:rsid w:val="00114C2E"/>
    <w:rsid w:val="00114D8F"/>
    <w:rsid w:val="001154B0"/>
    <w:rsid w:val="00115884"/>
    <w:rsid w:val="0011590B"/>
    <w:rsid w:val="00115BCD"/>
    <w:rsid w:val="00115E4B"/>
    <w:rsid w:val="00115FF9"/>
    <w:rsid w:val="00116327"/>
    <w:rsid w:val="001166E0"/>
    <w:rsid w:val="00116803"/>
    <w:rsid w:val="00116B6A"/>
    <w:rsid w:val="00116D00"/>
    <w:rsid w:val="00116F93"/>
    <w:rsid w:val="00117198"/>
    <w:rsid w:val="001172B6"/>
    <w:rsid w:val="00117784"/>
    <w:rsid w:val="00117837"/>
    <w:rsid w:val="00117F4D"/>
    <w:rsid w:val="001201B0"/>
    <w:rsid w:val="00120757"/>
    <w:rsid w:val="00120867"/>
    <w:rsid w:val="001208F1"/>
    <w:rsid w:val="00120A14"/>
    <w:rsid w:val="0012106D"/>
    <w:rsid w:val="00121120"/>
    <w:rsid w:val="0012147B"/>
    <w:rsid w:val="0012174A"/>
    <w:rsid w:val="00121A07"/>
    <w:rsid w:val="00121D53"/>
    <w:rsid w:val="00121EF0"/>
    <w:rsid w:val="001228AB"/>
    <w:rsid w:val="001228F6"/>
    <w:rsid w:val="00122918"/>
    <w:rsid w:val="00122A2E"/>
    <w:rsid w:val="00122B47"/>
    <w:rsid w:val="00122B7B"/>
    <w:rsid w:val="00122FFD"/>
    <w:rsid w:val="001230AF"/>
    <w:rsid w:val="00123309"/>
    <w:rsid w:val="001233B5"/>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7BA"/>
    <w:rsid w:val="00126855"/>
    <w:rsid w:val="00126CA9"/>
    <w:rsid w:val="00126D21"/>
    <w:rsid w:val="00126E31"/>
    <w:rsid w:val="00126F2C"/>
    <w:rsid w:val="00127118"/>
    <w:rsid w:val="0012745E"/>
    <w:rsid w:val="0012757F"/>
    <w:rsid w:val="00127971"/>
    <w:rsid w:val="00127C78"/>
    <w:rsid w:val="00127D88"/>
    <w:rsid w:val="00127E5D"/>
    <w:rsid w:val="00130201"/>
    <w:rsid w:val="001303D9"/>
    <w:rsid w:val="001308EC"/>
    <w:rsid w:val="00130BF9"/>
    <w:rsid w:val="00130DF7"/>
    <w:rsid w:val="00130E1F"/>
    <w:rsid w:val="00130EAE"/>
    <w:rsid w:val="00130F1C"/>
    <w:rsid w:val="00130FBB"/>
    <w:rsid w:val="0013116B"/>
    <w:rsid w:val="001311D3"/>
    <w:rsid w:val="0013123A"/>
    <w:rsid w:val="00131354"/>
    <w:rsid w:val="00131475"/>
    <w:rsid w:val="00131BB3"/>
    <w:rsid w:val="00131BF8"/>
    <w:rsid w:val="00131FEE"/>
    <w:rsid w:val="0013221E"/>
    <w:rsid w:val="001322DA"/>
    <w:rsid w:val="001324CD"/>
    <w:rsid w:val="0013277A"/>
    <w:rsid w:val="00133478"/>
    <w:rsid w:val="0013358C"/>
    <w:rsid w:val="0013367D"/>
    <w:rsid w:val="00133B7D"/>
    <w:rsid w:val="00133E6E"/>
    <w:rsid w:val="00133F41"/>
    <w:rsid w:val="001343E6"/>
    <w:rsid w:val="00134471"/>
    <w:rsid w:val="001345D3"/>
    <w:rsid w:val="001348F9"/>
    <w:rsid w:val="00134B43"/>
    <w:rsid w:val="00134DD5"/>
    <w:rsid w:val="001351A5"/>
    <w:rsid w:val="00135E2E"/>
    <w:rsid w:val="00136756"/>
    <w:rsid w:val="00136BCA"/>
    <w:rsid w:val="001370CC"/>
    <w:rsid w:val="001377BE"/>
    <w:rsid w:val="001379E0"/>
    <w:rsid w:val="00137D00"/>
    <w:rsid w:val="001401AD"/>
    <w:rsid w:val="001402D9"/>
    <w:rsid w:val="0014067D"/>
    <w:rsid w:val="0014067E"/>
    <w:rsid w:val="001408A8"/>
    <w:rsid w:val="00140AAD"/>
    <w:rsid w:val="00141131"/>
    <w:rsid w:val="0014140E"/>
    <w:rsid w:val="001415B6"/>
    <w:rsid w:val="00141860"/>
    <w:rsid w:val="00141FA3"/>
    <w:rsid w:val="001428CB"/>
    <w:rsid w:val="00142AC4"/>
    <w:rsid w:val="00142B85"/>
    <w:rsid w:val="00142D92"/>
    <w:rsid w:val="00142F64"/>
    <w:rsid w:val="00143591"/>
    <w:rsid w:val="00143CB6"/>
    <w:rsid w:val="00143EA3"/>
    <w:rsid w:val="00144108"/>
    <w:rsid w:val="001446AC"/>
    <w:rsid w:val="001446FB"/>
    <w:rsid w:val="0014494E"/>
    <w:rsid w:val="00144A0E"/>
    <w:rsid w:val="00144ABB"/>
    <w:rsid w:val="00144E0A"/>
    <w:rsid w:val="00144F14"/>
    <w:rsid w:val="00144F3A"/>
    <w:rsid w:val="00144F50"/>
    <w:rsid w:val="0014529D"/>
    <w:rsid w:val="00145642"/>
    <w:rsid w:val="001456CE"/>
    <w:rsid w:val="0014579D"/>
    <w:rsid w:val="00145C70"/>
    <w:rsid w:val="001461F6"/>
    <w:rsid w:val="0014658E"/>
    <w:rsid w:val="0014660D"/>
    <w:rsid w:val="00146685"/>
    <w:rsid w:val="00146769"/>
    <w:rsid w:val="001468F2"/>
    <w:rsid w:val="00146A71"/>
    <w:rsid w:val="001471ED"/>
    <w:rsid w:val="00147438"/>
    <w:rsid w:val="0014750D"/>
    <w:rsid w:val="00147527"/>
    <w:rsid w:val="0014757B"/>
    <w:rsid w:val="0014775B"/>
    <w:rsid w:val="001477F1"/>
    <w:rsid w:val="001479B8"/>
    <w:rsid w:val="00147D5F"/>
    <w:rsid w:val="00147DB9"/>
    <w:rsid w:val="00147F0C"/>
    <w:rsid w:val="001501F6"/>
    <w:rsid w:val="00150677"/>
    <w:rsid w:val="001512FC"/>
    <w:rsid w:val="00151E7E"/>
    <w:rsid w:val="00152001"/>
    <w:rsid w:val="001520B8"/>
    <w:rsid w:val="00152427"/>
    <w:rsid w:val="0015281E"/>
    <w:rsid w:val="00152E59"/>
    <w:rsid w:val="00152FF5"/>
    <w:rsid w:val="001532F6"/>
    <w:rsid w:val="00153852"/>
    <w:rsid w:val="00153955"/>
    <w:rsid w:val="00153DF8"/>
    <w:rsid w:val="00153E84"/>
    <w:rsid w:val="0015407C"/>
    <w:rsid w:val="00154449"/>
    <w:rsid w:val="0015478F"/>
    <w:rsid w:val="001549FA"/>
    <w:rsid w:val="00154A2C"/>
    <w:rsid w:val="0015509A"/>
    <w:rsid w:val="0015524F"/>
    <w:rsid w:val="00155361"/>
    <w:rsid w:val="0015541E"/>
    <w:rsid w:val="001556B0"/>
    <w:rsid w:val="001557AF"/>
    <w:rsid w:val="00155E23"/>
    <w:rsid w:val="00155FBF"/>
    <w:rsid w:val="00156044"/>
    <w:rsid w:val="00156366"/>
    <w:rsid w:val="00156525"/>
    <w:rsid w:val="00156547"/>
    <w:rsid w:val="001568BD"/>
    <w:rsid w:val="001568CB"/>
    <w:rsid w:val="00156C29"/>
    <w:rsid w:val="00156E1D"/>
    <w:rsid w:val="001578C9"/>
    <w:rsid w:val="00157937"/>
    <w:rsid w:val="00157F66"/>
    <w:rsid w:val="0016030A"/>
    <w:rsid w:val="001603CD"/>
    <w:rsid w:val="0016102D"/>
    <w:rsid w:val="00161070"/>
    <w:rsid w:val="001613C0"/>
    <w:rsid w:val="00161837"/>
    <w:rsid w:val="001618A3"/>
    <w:rsid w:val="001619DD"/>
    <w:rsid w:val="00161C73"/>
    <w:rsid w:val="001620F5"/>
    <w:rsid w:val="0016229D"/>
    <w:rsid w:val="00162478"/>
    <w:rsid w:val="001625EC"/>
    <w:rsid w:val="00162A95"/>
    <w:rsid w:val="00162F34"/>
    <w:rsid w:val="00163605"/>
    <w:rsid w:val="0016385F"/>
    <w:rsid w:val="001639DE"/>
    <w:rsid w:val="00163CBE"/>
    <w:rsid w:val="00164439"/>
    <w:rsid w:val="00164732"/>
    <w:rsid w:val="001648F9"/>
    <w:rsid w:val="00164904"/>
    <w:rsid w:val="00164C59"/>
    <w:rsid w:val="00164C6D"/>
    <w:rsid w:val="00164CBA"/>
    <w:rsid w:val="00164F21"/>
    <w:rsid w:val="001650A2"/>
    <w:rsid w:val="0016550F"/>
    <w:rsid w:val="00165541"/>
    <w:rsid w:val="001657C6"/>
    <w:rsid w:val="00165A3E"/>
    <w:rsid w:val="00165A62"/>
    <w:rsid w:val="00165A72"/>
    <w:rsid w:val="00165BF6"/>
    <w:rsid w:val="00165D0E"/>
    <w:rsid w:val="00165F39"/>
    <w:rsid w:val="00166161"/>
    <w:rsid w:val="0016621C"/>
    <w:rsid w:val="00166824"/>
    <w:rsid w:val="00166C15"/>
    <w:rsid w:val="00166EB8"/>
    <w:rsid w:val="00166F3A"/>
    <w:rsid w:val="0016755C"/>
    <w:rsid w:val="00167636"/>
    <w:rsid w:val="00167AE0"/>
    <w:rsid w:val="00167B3F"/>
    <w:rsid w:val="00167BFA"/>
    <w:rsid w:val="00167D61"/>
    <w:rsid w:val="00170050"/>
    <w:rsid w:val="0017041E"/>
    <w:rsid w:val="00170A42"/>
    <w:rsid w:val="00170A8E"/>
    <w:rsid w:val="00170CBB"/>
    <w:rsid w:val="00170DE7"/>
    <w:rsid w:val="00170F76"/>
    <w:rsid w:val="001711CA"/>
    <w:rsid w:val="00171E0B"/>
    <w:rsid w:val="00171FCB"/>
    <w:rsid w:val="00171FE4"/>
    <w:rsid w:val="00172446"/>
    <w:rsid w:val="0017260C"/>
    <w:rsid w:val="0017264B"/>
    <w:rsid w:val="001726F1"/>
    <w:rsid w:val="001727B6"/>
    <w:rsid w:val="00172857"/>
    <w:rsid w:val="001729D1"/>
    <w:rsid w:val="00172B16"/>
    <w:rsid w:val="00172D64"/>
    <w:rsid w:val="00172EB1"/>
    <w:rsid w:val="00172F54"/>
    <w:rsid w:val="00173008"/>
    <w:rsid w:val="0017306F"/>
    <w:rsid w:val="001730F3"/>
    <w:rsid w:val="0017314C"/>
    <w:rsid w:val="001734C0"/>
    <w:rsid w:val="0017388C"/>
    <w:rsid w:val="00173C85"/>
    <w:rsid w:val="00173CFC"/>
    <w:rsid w:val="00173E4A"/>
    <w:rsid w:val="0017405D"/>
    <w:rsid w:val="00174526"/>
    <w:rsid w:val="001746AD"/>
    <w:rsid w:val="00174D53"/>
    <w:rsid w:val="001750C3"/>
    <w:rsid w:val="001755C8"/>
    <w:rsid w:val="00175950"/>
    <w:rsid w:val="001759B0"/>
    <w:rsid w:val="00176136"/>
    <w:rsid w:val="001761F7"/>
    <w:rsid w:val="001761FD"/>
    <w:rsid w:val="00176BD5"/>
    <w:rsid w:val="00176F29"/>
    <w:rsid w:val="00177520"/>
    <w:rsid w:val="0017768B"/>
    <w:rsid w:val="00177A20"/>
    <w:rsid w:val="00177DE5"/>
    <w:rsid w:val="001801E9"/>
    <w:rsid w:val="00180684"/>
    <w:rsid w:val="0018076D"/>
    <w:rsid w:val="001808E8"/>
    <w:rsid w:val="00180A1B"/>
    <w:rsid w:val="00180AE9"/>
    <w:rsid w:val="00180D28"/>
    <w:rsid w:val="00180DB8"/>
    <w:rsid w:val="0018135C"/>
    <w:rsid w:val="00181498"/>
    <w:rsid w:val="00181683"/>
    <w:rsid w:val="00181D01"/>
    <w:rsid w:val="00181D07"/>
    <w:rsid w:val="00181E85"/>
    <w:rsid w:val="001820D7"/>
    <w:rsid w:val="00182445"/>
    <w:rsid w:val="00182543"/>
    <w:rsid w:val="0018262C"/>
    <w:rsid w:val="00182713"/>
    <w:rsid w:val="00182854"/>
    <w:rsid w:val="00182B35"/>
    <w:rsid w:val="00183377"/>
    <w:rsid w:val="001834C2"/>
    <w:rsid w:val="00183503"/>
    <w:rsid w:val="00183532"/>
    <w:rsid w:val="00183587"/>
    <w:rsid w:val="00183690"/>
    <w:rsid w:val="00183DF0"/>
    <w:rsid w:val="00183DF9"/>
    <w:rsid w:val="0018454B"/>
    <w:rsid w:val="0018457F"/>
    <w:rsid w:val="00184694"/>
    <w:rsid w:val="001849AE"/>
    <w:rsid w:val="00184CD6"/>
    <w:rsid w:val="00184D1D"/>
    <w:rsid w:val="00184E53"/>
    <w:rsid w:val="00185620"/>
    <w:rsid w:val="001856BD"/>
    <w:rsid w:val="001857BA"/>
    <w:rsid w:val="0018591D"/>
    <w:rsid w:val="00185DC9"/>
    <w:rsid w:val="001864D4"/>
    <w:rsid w:val="00186847"/>
    <w:rsid w:val="00186B97"/>
    <w:rsid w:val="001872B0"/>
    <w:rsid w:val="00187478"/>
    <w:rsid w:val="001877FA"/>
    <w:rsid w:val="00187880"/>
    <w:rsid w:val="0019025E"/>
    <w:rsid w:val="001903B5"/>
    <w:rsid w:val="00190501"/>
    <w:rsid w:val="0019084D"/>
    <w:rsid w:val="00190A2C"/>
    <w:rsid w:val="00190B49"/>
    <w:rsid w:val="00190DA5"/>
    <w:rsid w:val="0019132E"/>
    <w:rsid w:val="0019142F"/>
    <w:rsid w:val="001914E2"/>
    <w:rsid w:val="001915BF"/>
    <w:rsid w:val="001916E4"/>
    <w:rsid w:val="00192322"/>
    <w:rsid w:val="00192495"/>
    <w:rsid w:val="00192A6A"/>
    <w:rsid w:val="00192AC8"/>
    <w:rsid w:val="00192AD8"/>
    <w:rsid w:val="00192DF9"/>
    <w:rsid w:val="00192EEF"/>
    <w:rsid w:val="00192FC6"/>
    <w:rsid w:val="001933C2"/>
    <w:rsid w:val="00193423"/>
    <w:rsid w:val="0019370E"/>
    <w:rsid w:val="00193890"/>
    <w:rsid w:val="00193E5D"/>
    <w:rsid w:val="00193EE9"/>
    <w:rsid w:val="00193FDC"/>
    <w:rsid w:val="00194054"/>
    <w:rsid w:val="0019437E"/>
    <w:rsid w:val="001944E3"/>
    <w:rsid w:val="00194541"/>
    <w:rsid w:val="0019474D"/>
    <w:rsid w:val="00194836"/>
    <w:rsid w:val="00194A12"/>
    <w:rsid w:val="0019547C"/>
    <w:rsid w:val="00195584"/>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A44"/>
    <w:rsid w:val="001A0B3B"/>
    <w:rsid w:val="001A0F50"/>
    <w:rsid w:val="001A1367"/>
    <w:rsid w:val="001A15C8"/>
    <w:rsid w:val="001A1730"/>
    <w:rsid w:val="001A1862"/>
    <w:rsid w:val="001A18A6"/>
    <w:rsid w:val="001A1B82"/>
    <w:rsid w:val="001A1F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4DE4"/>
    <w:rsid w:val="001A4E70"/>
    <w:rsid w:val="001A5050"/>
    <w:rsid w:val="001A51A4"/>
    <w:rsid w:val="001A51D3"/>
    <w:rsid w:val="001A54E1"/>
    <w:rsid w:val="001A556C"/>
    <w:rsid w:val="001A5A52"/>
    <w:rsid w:val="001A5BB4"/>
    <w:rsid w:val="001A5BD8"/>
    <w:rsid w:val="001A605D"/>
    <w:rsid w:val="001A6306"/>
    <w:rsid w:val="001A6BFE"/>
    <w:rsid w:val="001A6F89"/>
    <w:rsid w:val="001A7009"/>
    <w:rsid w:val="001A7537"/>
    <w:rsid w:val="001B0116"/>
    <w:rsid w:val="001B029B"/>
    <w:rsid w:val="001B03FE"/>
    <w:rsid w:val="001B05FC"/>
    <w:rsid w:val="001B1313"/>
    <w:rsid w:val="001B14DE"/>
    <w:rsid w:val="001B179B"/>
    <w:rsid w:val="001B1BE8"/>
    <w:rsid w:val="001B1C16"/>
    <w:rsid w:val="001B1D0A"/>
    <w:rsid w:val="001B1DC7"/>
    <w:rsid w:val="001B2005"/>
    <w:rsid w:val="001B2908"/>
    <w:rsid w:val="001B2981"/>
    <w:rsid w:val="001B2AE6"/>
    <w:rsid w:val="001B2D76"/>
    <w:rsid w:val="001B2DA0"/>
    <w:rsid w:val="001B30B1"/>
    <w:rsid w:val="001B321D"/>
    <w:rsid w:val="001B3378"/>
    <w:rsid w:val="001B352F"/>
    <w:rsid w:val="001B377F"/>
    <w:rsid w:val="001B38E1"/>
    <w:rsid w:val="001B3CDA"/>
    <w:rsid w:val="001B3D9F"/>
    <w:rsid w:val="001B41A5"/>
    <w:rsid w:val="001B46FB"/>
    <w:rsid w:val="001B4B99"/>
    <w:rsid w:val="001B4E69"/>
    <w:rsid w:val="001B4EB4"/>
    <w:rsid w:val="001B4EEF"/>
    <w:rsid w:val="001B4FC6"/>
    <w:rsid w:val="001B511F"/>
    <w:rsid w:val="001B5219"/>
    <w:rsid w:val="001B53AC"/>
    <w:rsid w:val="001B555E"/>
    <w:rsid w:val="001B5EBF"/>
    <w:rsid w:val="001B60E1"/>
    <w:rsid w:val="001B63E8"/>
    <w:rsid w:val="001B6D08"/>
    <w:rsid w:val="001B7025"/>
    <w:rsid w:val="001B70F7"/>
    <w:rsid w:val="001B74C3"/>
    <w:rsid w:val="001B7845"/>
    <w:rsid w:val="001B7B22"/>
    <w:rsid w:val="001C0173"/>
    <w:rsid w:val="001C0312"/>
    <w:rsid w:val="001C0584"/>
    <w:rsid w:val="001C086F"/>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5B2"/>
    <w:rsid w:val="001C5723"/>
    <w:rsid w:val="001C5796"/>
    <w:rsid w:val="001C5846"/>
    <w:rsid w:val="001C5A11"/>
    <w:rsid w:val="001C5DEF"/>
    <w:rsid w:val="001C5EF0"/>
    <w:rsid w:val="001C5F80"/>
    <w:rsid w:val="001C6056"/>
    <w:rsid w:val="001C63EF"/>
    <w:rsid w:val="001C67A5"/>
    <w:rsid w:val="001C68F1"/>
    <w:rsid w:val="001C6A20"/>
    <w:rsid w:val="001C6E8F"/>
    <w:rsid w:val="001C6EDF"/>
    <w:rsid w:val="001C6EE4"/>
    <w:rsid w:val="001C710F"/>
    <w:rsid w:val="001C7142"/>
    <w:rsid w:val="001C71CB"/>
    <w:rsid w:val="001C770D"/>
    <w:rsid w:val="001D03B1"/>
    <w:rsid w:val="001D0612"/>
    <w:rsid w:val="001D09D7"/>
    <w:rsid w:val="001D0F01"/>
    <w:rsid w:val="001D1487"/>
    <w:rsid w:val="001D16C9"/>
    <w:rsid w:val="001D197C"/>
    <w:rsid w:val="001D1DD9"/>
    <w:rsid w:val="001D1FF1"/>
    <w:rsid w:val="001D28D5"/>
    <w:rsid w:val="001D29CE"/>
    <w:rsid w:val="001D2B66"/>
    <w:rsid w:val="001D2B7B"/>
    <w:rsid w:val="001D3007"/>
    <w:rsid w:val="001D3206"/>
    <w:rsid w:val="001D35C1"/>
    <w:rsid w:val="001D3734"/>
    <w:rsid w:val="001D394A"/>
    <w:rsid w:val="001D3BE2"/>
    <w:rsid w:val="001D3F9A"/>
    <w:rsid w:val="001D4439"/>
    <w:rsid w:val="001D4A55"/>
    <w:rsid w:val="001D4C63"/>
    <w:rsid w:val="001D5001"/>
    <w:rsid w:val="001D51C4"/>
    <w:rsid w:val="001D6524"/>
    <w:rsid w:val="001D65A5"/>
    <w:rsid w:val="001D66B6"/>
    <w:rsid w:val="001D6838"/>
    <w:rsid w:val="001D6908"/>
    <w:rsid w:val="001D6E9A"/>
    <w:rsid w:val="001D710F"/>
    <w:rsid w:val="001D738C"/>
    <w:rsid w:val="001D79CB"/>
    <w:rsid w:val="001D7D89"/>
    <w:rsid w:val="001E0319"/>
    <w:rsid w:val="001E032A"/>
    <w:rsid w:val="001E0337"/>
    <w:rsid w:val="001E0375"/>
    <w:rsid w:val="001E0401"/>
    <w:rsid w:val="001E048C"/>
    <w:rsid w:val="001E04D2"/>
    <w:rsid w:val="001E0541"/>
    <w:rsid w:val="001E0764"/>
    <w:rsid w:val="001E079E"/>
    <w:rsid w:val="001E07CD"/>
    <w:rsid w:val="001E0996"/>
    <w:rsid w:val="001E0BDB"/>
    <w:rsid w:val="001E0D49"/>
    <w:rsid w:val="001E0FBD"/>
    <w:rsid w:val="001E10EE"/>
    <w:rsid w:val="001E1389"/>
    <w:rsid w:val="001E1E17"/>
    <w:rsid w:val="001E1F80"/>
    <w:rsid w:val="001E1FBB"/>
    <w:rsid w:val="001E2398"/>
    <w:rsid w:val="001E2670"/>
    <w:rsid w:val="001E28B3"/>
    <w:rsid w:val="001E2DC9"/>
    <w:rsid w:val="001E30B5"/>
    <w:rsid w:val="001E3229"/>
    <w:rsid w:val="001E32AD"/>
    <w:rsid w:val="001E33D8"/>
    <w:rsid w:val="001E3563"/>
    <w:rsid w:val="001E37E1"/>
    <w:rsid w:val="001E40D8"/>
    <w:rsid w:val="001E421F"/>
    <w:rsid w:val="001E4274"/>
    <w:rsid w:val="001E45C5"/>
    <w:rsid w:val="001E45F9"/>
    <w:rsid w:val="001E4A74"/>
    <w:rsid w:val="001E4E3F"/>
    <w:rsid w:val="001E4ED2"/>
    <w:rsid w:val="001E51E5"/>
    <w:rsid w:val="001E5204"/>
    <w:rsid w:val="001E5336"/>
    <w:rsid w:val="001E54F0"/>
    <w:rsid w:val="001E5888"/>
    <w:rsid w:val="001E5963"/>
    <w:rsid w:val="001E5CF1"/>
    <w:rsid w:val="001E60F7"/>
    <w:rsid w:val="001E62B1"/>
    <w:rsid w:val="001E6385"/>
    <w:rsid w:val="001E641A"/>
    <w:rsid w:val="001E6428"/>
    <w:rsid w:val="001E656F"/>
    <w:rsid w:val="001E65ED"/>
    <w:rsid w:val="001E663B"/>
    <w:rsid w:val="001E681C"/>
    <w:rsid w:val="001E684F"/>
    <w:rsid w:val="001E6E6D"/>
    <w:rsid w:val="001E76C7"/>
    <w:rsid w:val="001E7707"/>
    <w:rsid w:val="001E7A3D"/>
    <w:rsid w:val="001E7DB9"/>
    <w:rsid w:val="001F06AC"/>
    <w:rsid w:val="001F087E"/>
    <w:rsid w:val="001F08C8"/>
    <w:rsid w:val="001F0B78"/>
    <w:rsid w:val="001F0ED0"/>
    <w:rsid w:val="001F1501"/>
    <w:rsid w:val="001F1511"/>
    <w:rsid w:val="001F19AA"/>
    <w:rsid w:val="001F1AB3"/>
    <w:rsid w:val="001F1C7A"/>
    <w:rsid w:val="001F22BD"/>
    <w:rsid w:val="001F2326"/>
    <w:rsid w:val="001F246E"/>
    <w:rsid w:val="001F2B39"/>
    <w:rsid w:val="001F2CB0"/>
    <w:rsid w:val="001F3170"/>
    <w:rsid w:val="001F3896"/>
    <w:rsid w:val="001F3CCA"/>
    <w:rsid w:val="001F3E2D"/>
    <w:rsid w:val="001F3E90"/>
    <w:rsid w:val="001F3F98"/>
    <w:rsid w:val="001F4266"/>
    <w:rsid w:val="001F4278"/>
    <w:rsid w:val="001F4457"/>
    <w:rsid w:val="001F448D"/>
    <w:rsid w:val="001F454C"/>
    <w:rsid w:val="001F45C1"/>
    <w:rsid w:val="001F4903"/>
    <w:rsid w:val="001F4F51"/>
    <w:rsid w:val="001F5289"/>
    <w:rsid w:val="001F549F"/>
    <w:rsid w:val="001F55B5"/>
    <w:rsid w:val="001F5819"/>
    <w:rsid w:val="001F5A1C"/>
    <w:rsid w:val="001F5AC1"/>
    <w:rsid w:val="001F5B9E"/>
    <w:rsid w:val="001F6092"/>
    <w:rsid w:val="001F6279"/>
    <w:rsid w:val="001F67E2"/>
    <w:rsid w:val="001F6809"/>
    <w:rsid w:val="001F6D2B"/>
    <w:rsid w:val="001F6D85"/>
    <w:rsid w:val="001F6F06"/>
    <w:rsid w:val="001F6F95"/>
    <w:rsid w:val="001F72D6"/>
    <w:rsid w:val="001F760C"/>
    <w:rsid w:val="001F768C"/>
    <w:rsid w:val="001F7714"/>
    <w:rsid w:val="00200249"/>
    <w:rsid w:val="00200284"/>
    <w:rsid w:val="0020060A"/>
    <w:rsid w:val="002008B9"/>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CEC"/>
    <w:rsid w:val="00202D7F"/>
    <w:rsid w:val="00202E4B"/>
    <w:rsid w:val="00202EBF"/>
    <w:rsid w:val="002030F6"/>
    <w:rsid w:val="00203904"/>
    <w:rsid w:val="00203DFC"/>
    <w:rsid w:val="00203EB7"/>
    <w:rsid w:val="00203F51"/>
    <w:rsid w:val="002043C3"/>
    <w:rsid w:val="00204876"/>
    <w:rsid w:val="00204A22"/>
    <w:rsid w:val="00205B52"/>
    <w:rsid w:val="00205D41"/>
    <w:rsid w:val="00205FE6"/>
    <w:rsid w:val="00206239"/>
    <w:rsid w:val="00206529"/>
    <w:rsid w:val="002065C8"/>
    <w:rsid w:val="00206BEF"/>
    <w:rsid w:val="00206D33"/>
    <w:rsid w:val="00206D58"/>
    <w:rsid w:val="00207047"/>
    <w:rsid w:val="0020707D"/>
    <w:rsid w:val="00207285"/>
    <w:rsid w:val="002073F2"/>
    <w:rsid w:val="00207497"/>
    <w:rsid w:val="00207826"/>
    <w:rsid w:val="0020789D"/>
    <w:rsid w:val="002079F7"/>
    <w:rsid w:val="002100F5"/>
    <w:rsid w:val="002107F9"/>
    <w:rsid w:val="00210E3A"/>
    <w:rsid w:val="002112B1"/>
    <w:rsid w:val="0021172D"/>
    <w:rsid w:val="00212478"/>
    <w:rsid w:val="002124CB"/>
    <w:rsid w:val="00212654"/>
    <w:rsid w:val="00212B9E"/>
    <w:rsid w:val="00212C08"/>
    <w:rsid w:val="0021304A"/>
    <w:rsid w:val="00213801"/>
    <w:rsid w:val="00213862"/>
    <w:rsid w:val="002138F9"/>
    <w:rsid w:val="002139BC"/>
    <w:rsid w:val="00213C23"/>
    <w:rsid w:val="00213F53"/>
    <w:rsid w:val="00214368"/>
    <w:rsid w:val="002143AF"/>
    <w:rsid w:val="0021446E"/>
    <w:rsid w:val="00214911"/>
    <w:rsid w:val="00214F4B"/>
    <w:rsid w:val="002152B8"/>
    <w:rsid w:val="00215AB1"/>
    <w:rsid w:val="00215C37"/>
    <w:rsid w:val="0021633E"/>
    <w:rsid w:val="00216559"/>
    <w:rsid w:val="002165B0"/>
    <w:rsid w:val="0021696A"/>
    <w:rsid w:val="00216BB5"/>
    <w:rsid w:val="00216C93"/>
    <w:rsid w:val="00216F55"/>
    <w:rsid w:val="002174D6"/>
    <w:rsid w:val="00217897"/>
    <w:rsid w:val="00217AA8"/>
    <w:rsid w:val="00217CB7"/>
    <w:rsid w:val="00217E25"/>
    <w:rsid w:val="00220845"/>
    <w:rsid w:val="0022097D"/>
    <w:rsid w:val="00220BAF"/>
    <w:rsid w:val="00220F52"/>
    <w:rsid w:val="002212FF"/>
    <w:rsid w:val="0022168B"/>
    <w:rsid w:val="00221729"/>
    <w:rsid w:val="00221D66"/>
    <w:rsid w:val="00221F50"/>
    <w:rsid w:val="002221F7"/>
    <w:rsid w:val="002222C0"/>
    <w:rsid w:val="0022288A"/>
    <w:rsid w:val="00222B43"/>
    <w:rsid w:val="00222DCE"/>
    <w:rsid w:val="00222F9D"/>
    <w:rsid w:val="0022306E"/>
    <w:rsid w:val="002231DD"/>
    <w:rsid w:val="00223562"/>
    <w:rsid w:val="002238CC"/>
    <w:rsid w:val="00223A49"/>
    <w:rsid w:val="00223D13"/>
    <w:rsid w:val="00223D1D"/>
    <w:rsid w:val="00223DE9"/>
    <w:rsid w:val="00223EE5"/>
    <w:rsid w:val="00224A7F"/>
    <w:rsid w:val="00224ADB"/>
    <w:rsid w:val="00224CE6"/>
    <w:rsid w:val="002250FD"/>
    <w:rsid w:val="0022599E"/>
    <w:rsid w:val="00225E20"/>
    <w:rsid w:val="0022685D"/>
    <w:rsid w:val="00226C50"/>
    <w:rsid w:val="00227177"/>
    <w:rsid w:val="002274E0"/>
    <w:rsid w:val="0022752F"/>
    <w:rsid w:val="00227676"/>
    <w:rsid w:val="00227852"/>
    <w:rsid w:val="002278EF"/>
    <w:rsid w:val="00227E32"/>
    <w:rsid w:val="00227E7C"/>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11"/>
    <w:rsid w:val="00233EAF"/>
    <w:rsid w:val="00233F3A"/>
    <w:rsid w:val="00233FF5"/>
    <w:rsid w:val="0023453A"/>
    <w:rsid w:val="0023460B"/>
    <w:rsid w:val="00234693"/>
    <w:rsid w:val="002346AA"/>
    <w:rsid w:val="00234760"/>
    <w:rsid w:val="0023477F"/>
    <w:rsid w:val="00234820"/>
    <w:rsid w:val="00234AA5"/>
    <w:rsid w:val="00234D3F"/>
    <w:rsid w:val="00234E71"/>
    <w:rsid w:val="00234F15"/>
    <w:rsid w:val="002353C5"/>
    <w:rsid w:val="00235DD6"/>
    <w:rsid w:val="002363A9"/>
    <w:rsid w:val="00236434"/>
    <w:rsid w:val="002364F0"/>
    <w:rsid w:val="00236541"/>
    <w:rsid w:val="002367BD"/>
    <w:rsid w:val="00236DB4"/>
    <w:rsid w:val="00236DB9"/>
    <w:rsid w:val="00236FC3"/>
    <w:rsid w:val="00237121"/>
    <w:rsid w:val="00237B0A"/>
    <w:rsid w:val="00237D68"/>
    <w:rsid w:val="00237EA2"/>
    <w:rsid w:val="002404AE"/>
    <w:rsid w:val="002409F7"/>
    <w:rsid w:val="00240AB4"/>
    <w:rsid w:val="0024106C"/>
    <w:rsid w:val="002412B9"/>
    <w:rsid w:val="002415A8"/>
    <w:rsid w:val="00241F26"/>
    <w:rsid w:val="00241F8D"/>
    <w:rsid w:val="002420CB"/>
    <w:rsid w:val="0024215B"/>
    <w:rsid w:val="00242291"/>
    <w:rsid w:val="002424D6"/>
    <w:rsid w:val="00242725"/>
    <w:rsid w:val="002427FE"/>
    <w:rsid w:val="00242808"/>
    <w:rsid w:val="00242BA9"/>
    <w:rsid w:val="00242C95"/>
    <w:rsid w:val="00242CB8"/>
    <w:rsid w:val="00242D17"/>
    <w:rsid w:val="0024301B"/>
    <w:rsid w:val="0024331B"/>
    <w:rsid w:val="00243699"/>
    <w:rsid w:val="00243735"/>
    <w:rsid w:val="002438E4"/>
    <w:rsid w:val="00243A57"/>
    <w:rsid w:val="00243C58"/>
    <w:rsid w:val="00243CDC"/>
    <w:rsid w:val="00243CE1"/>
    <w:rsid w:val="00244AD8"/>
    <w:rsid w:val="00244B2B"/>
    <w:rsid w:val="00245B8D"/>
    <w:rsid w:val="00245DC0"/>
    <w:rsid w:val="00245E3C"/>
    <w:rsid w:val="00246013"/>
    <w:rsid w:val="00246179"/>
    <w:rsid w:val="00246241"/>
    <w:rsid w:val="00246396"/>
    <w:rsid w:val="00246956"/>
    <w:rsid w:val="00246F02"/>
    <w:rsid w:val="0024713C"/>
    <w:rsid w:val="00247529"/>
    <w:rsid w:val="0024775E"/>
    <w:rsid w:val="00247A37"/>
    <w:rsid w:val="00247A9A"/>
    <w:rsid w:val="00247CCD"/>
    <w:rsid w:val="00247D07"/>
    <w:rsid w:val="002501C1"/>
    <w:rsid w:val="00250321"/>
    <w:rsid w:val="0025048E"/>
    <w:rsid w:val="00250A7B"/>
    <w:rsid w:val="00250D9D"/>
    <w:rsid w:val="0025122F"/>
    <w:rsid w:val="0025153F"/>
    <w:rsid w:val="002515C6"/>
    <w:rsid w:val="0025180B"/>
    <w:rsid w:val="00251893"/>
    <w:rsid w:val="00251914"/>
    <w:rsid w:val="00251944"/>
    <w:rsid w:val="002523BB"/>
    <w:rsid w:val="0025246D"/>
    <w:rsid w:val="00252519"/>
    <w:rsid w:val="00252D7F"/>
    <w:rsid w:val="00252E28"/>
    <w:rsid w:val="0025323D"/>
    <w:rsid w:val="00253D6F"/>
    <w:rsid w:val="00253D9D"/>
    <w:rsid w:val="00253E06"/>
    <w:rsid w:val="00253F76"/>
    <w:rsid w:val="0025463B"/>
    <w:rsid w:val="00254745"/>
    <w:rsid w:val="00254A47"/>
    <w:rsid w:val="00254B78"/>
    <w:rsid w:val="00254E8D"/>
    <w:rsid w:val="00254F02"/>
    <w:rsid w:val="00254F50"/>
    <w:rsid w:val="00254FE4"/>
    <w:rsid w:val="0025511C"/>
    <w:rsid w:val="00255235"/>
    <w:rsid w:val="00255B01"/>
    <w:rsid w:val="00255F1E"/>
    <w:rsid w:val="0025653D"/>
    <w:rsid w:val="00256CEE"/>
    <w:rsid w:val="00257437"/>
    <w:rsid w:val="0025755D"/>
    <w:rsid w:val="0026063F"/>
    <w:rsid w:val="00260715"/>
    <w:rsid w:val="00260868"/>
    <w:rsid w:val="00260ECF"/>
    <w:rsid w:val="0026108D"/>
    <w:rsid w:val="002610C5"/>
    <w:rsid w:val="00261288"/>
    <w:rsid w:val="00261424"/>
    <w:rsid w:val="00261468"/>
    <w:rsid w:val="002616F6"/>
    <w:rsid w:val="00261862"/>
    <w:rsid w:val="00261E35"/>
    <w:rsid w:val="00262017"/>
    <w:rsid w:val="002625C8"/>
    <w:rsid w:val="0026286E"/>
    <w:rsid w:val="0026297F"/>
    <w:rsid w:val="00262BE9"/>
    <w:rsid w:val="00263138"/>
    <w:rsid w:val="002632DF"/>
    <w:rsid w:val="0026337D"/>
    <w:rsid w:val="00263A2D"/>
    <w:rsid w:val="00263BBF"/>
    <w:rsid w:val="00263D2C"/>
    <w:rsid w:val="00263EED"/>
    <w:rsid w:val="002643AC"/>
    <w:rsid w:val="00264AD8"/>
    <w:rsid w:val="00264E2B"/>
    <w:rsid w:val="002651C7"/>
    <w:rsid w:val="002653DE"/>
    <w:rsid w:val="00265470"/>
    <w:rsid w:val="002656A3"/>
    <w:rsid w:val="00265CE7"/>
    <w:rsid w:val="00266083"/>
    <w:rsid w:val="002661F5"/>
    <w:rsid w:val="00266290"/>
    <w:rsid w:val="002662E7"/>
    <w:rsid w:val="0026676B"/>
    <w:rsid w:val="002668A6"/>
    <w:rsid w:val="00266F39"/>
    <w:rsid w:val="00267438"/>
    <w:rsid w:val="0026747C"/>
    <w:rsid w:val="00267A1C"/>
    <w:rsid w:val="00267BAA"/>
    <w:rsid w:val="00267BDB"/>
    <w:rsid w:val="00267D29"/>
    <w:rsid w:val="00267DE3"/>
    <w:rsid w:val="0027000D"/>
    <w:rsid w:val="0027074B"/>
    <w:rsid w:val="0027116F"/>
    <w:rsid w:val="002711AC"/>
    <w:rsid w:val="002714BA"/>
    <w:rsid w:val="002715D3"/>
    <w:rsid w:val="002717BE"/>
    <w:rsid w:val="0027180F"/>
    <w:rsid w:val="00271823"/>
    <w:rsid w:val="00271EB4"/>
    <w:rsid w:val="00272115"/>
    <w:rsid w:val="00272715"/>
    <w:rsid w:val="002727B2"/>
    <w:rsid w:val="00272897"/>
    <w:rsid w:val="00272C28"/>
    <w:rsid w:val="00272F5E"/>
    <w:rsid w:val="0027339B"/>
    <w:rsid w:val="00273578"/>
    <w:rsid w:val="00273674"/>
    <w:rsid w:val="002738A6"/>
    <w:rsid w:val="002739DC"/>
    <w:rsid w:val="00273BC4"/>
    <w:rsid w:val="00273F15"/>
    <w:rsid w:val="0027400E"/>
    <w:rsid w:val="002740A0"/>
    <w:rsid w:val="002740C4"/>
    <w:rsid w:val="0027456B"/>
    <w:rsid w:val="002745C9"/>
    <w:rsid w:val="002748A3"/>
    <w:rsid w:val="002749B5"/>
    <w:rsid w:val="00274C46"/>
    <w:rsid w:val="00274F06"/>
    <w:rsid w:val="0027591B"/>
    <w:rsid w:val="00275A2A"/>
    <w:rsid w:val="00275C74"/>
    <w:rsid w:val="00275C9C"/>
    <w:rsid w:val="0027609D"/>
    <w:rsid w:val="002760AF"/>
    <w:rsid w:val="002763B0"/>
    <w:rsid w:val="0027676F"/>
    <w:rsid w:val="002771D0"/>
    <w:rsid w:val="0027725F"/>
    <w:rsid w:val="00277475"/>
    <w:rsid w:val="00277580"/>
    <w:rsid w:val="0027769E"/>
    <w:rsid w:val="00277719"/>
    <w:rsid w:val="0027786F"/>
    <w:rsid w:val="00277CCF"/>
    <w:rsid w:val="00277D33"/>
    <w:rsid w:val="00280204"/>
    <w:rsid w:val="00280398"/>
    <w:rsid w:val="00280560"/>
    <w:rsid w:val="00280573"/>
    <w:rsid w:val="00280F2A"/>
    <w:rsid w:val="00280FD3"/>
    <w:rsid w:val="002810AC"/>
    <w:rsid w:val="002810CD"/>
    <w:rsid w:val="0028185D"/>
    <w:rsid w:val="00281F6E"/>
    <w:rsid w:val="002825F8"/>
    <w:rsid w:val="0028270F"/>
    <w:rsid w:val="002828AB"/>
    <w:rsid w:val="002829C6"/>
    <w:rsid w:val="0028315C"/>
    <w:rsid w:val="0028321B"/>
    <w:rsid w:val="002832B4"/>
    <w:rsid w:val="00283D94"/>
    <w:rsid w:val="00284289"/>
    <w:rsid w:val="002844D9"/>
    <w:rsid w:val="00284575"/>
    <w:rsid w:val="00284672"/>
    <w:rsid w:val="002849D4"/>
    <w:rsid w:val="00284D16"/>
    <w:rsid w:val="00284E7E"/>
    <w:rsid w:val="002852E1"/>
    <w:rsid w:val="002853B6"/>
    <w:rsid w:val="002855A9"/>
    <w:rsid w:val="00285603"/>
    <w:rsid w:val="00285861"/>
    <w:rsid w:val="00285D4D"/>
    <w:rsid w:val="00285EEF"/>
    <w:rsid w:val="00285FD7"/>
    <w:rsid w:val="00286071"/>
    <w:rsid w:val="00286088"/>
    <w:rsid w:val="00286430"/>
    <w:rsid w:val="002864FC"/>
    <w:rsid w:val="0028687A"/>
    <w:rsid w:val="0028692B"/>
    <w:rsid w:val="00286B44"/>
    <w:rsid w:val="00286D7F"/>
    <w:rsid w:val="00286E0F"/>
    <w:rsid w:val="00286E89"/>
    <w:rsid w:val="00287057"/>
    <w:rsid w:val="00287275"/>
    <w:rsid w:val="002873BA"/>
    <w:rsid w:val="00287433"/>
    <w:rsid w:val="002876DB"/>
    <w:rsid w:val="00287A6D"/>
    <w:rsid w:val="00287AD4"/>
    <w:rsid w:val="00287D17"/>
    <w:rsid w:val="00287E65"/>
    <w:rsid w:val="00287EA5"/>
    <w:rsid w:val="002900D7"/>
    <w:rsid w:val="002903A7"/>
    <w:rsid w:val="00290711"/>
    <w:rsid w:val="00290A36"/>
    <w:rsid w:val="00290B54"/>
    <w:rsid w:val="00290CE1"/>
    <w:rsid w:val="002914C3"/>
    <w:rsid w:val="0029188F"/>
    <w:rsid w:val="00291BE2"/>
    <w:rsid w:val="002920BC"/>
    <w:rsid w:val="002921DC"/>
    <w:rsid w:val="002921F7"/>
    <w:rsid w:val="0029246D"/>
    <w:rsid w:val="002925EB"/>
    <w:rsid w:val="00292ABB"/>
    <w:rsid w:val="00292BC2"/>
    <w:rsid w:val="002933C9"/>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40"/>
    <w:rsid w:val="00296591"/>
    <w:rsid w:val="0029694D"/>
    <w:rsid w:val="00296C5E"/>
    <w:rsid w:val="0029741B"/>
    <w:rsid w:val="0029770A"/>
    <w:rsid w:val="00297732"/>
    <w:rsid w:val="002979E6"/>
    <w:rsid w:val="00297BCB"/>
    <w:rsid w:val="00297FA5"/>
    <w:rsid w:val="002A00AD"/>
    <w:rsid w:val="002A02BD"/>
    <w:rsid w:val="002A03F5"/>
    <w:rsid w:val="002A07CA"/>
    <w:rsid w:val="002A088B"/>
    <w:rsid w:val="002A0A4E"/>
    <w:rsid w:val="002A0CC7"/>
    <w:rsid w:val="002A0E99"/>
    <w:rsid w:val="002A1370"/>
    <w:rsid w:val="002A14D2"/>
    <w:rsid w:val="002A1710"/>
    <w:rsid w:val="002A1C85"/>
    <w:rsid w:val="002A1F88"/>
    <w:rsid w:val="002A2181"/>
    <w:rsid w:val="002A2264"/>
    <w:rsid w:val="002A2420"/>
    <w:rsid w:val="002A25D6"/>
    <w:rsid w:val="002A2653"/>
    <w:rsid w:val="002A2742"/>
    <w:rsid w:val="002A2FD9"/>
    <w:rsid w:val="002A3253"/>
    <w:rsid w:val="002A32BF"/>
    <w:rsid w:val="002A39D9"/>
    <w:rsid w:val="002A43EC"/>
    <w:rsid w:val="002A476A"/>
    <w:rsid w:val="002A47B0"/>
    <w:rsid w:val="002A499F"/>
    <w:rsid w:val="002A5B20"/>
    <w:rsid w:val="002A5EB4"/>
    <w:rsid w:val="002A625A"/>
    <w:rsid w:val="002A6508"/>
    <w:rsid w:val="002A65F4"/>
    <w:rsid w:val="002A6693"/>
    <w:rsid w:val="002A67B1"/>
    <w:rsid w:val="002A705B"/>
    <w:rsid w:val="002A73C6"/>
    <w:rsid w:val="002A73FE"/>
    <w:rsid w:val="002A7EFA"/>
    <w:rsid w:val="002A7F4E"/>
    <w:rsid w:val="002B07DC"/>
    <w:rsid w:val="002B0B38"/>
    <w:rsid w:val="002B0E99"/>
    <w:rsid w:val="002B117F"/>
    <w:rsid w:val="002B11C4"/>
    <w:rsid w:val="002B1215"/>
    <w:rsid w:val="002B1257"/>
    <w:rsid w:val="002B15A1"/>
    <w:rsid w:val="002B15E0"/>
    <w:rsid w:val="002B1742"/>
    <w:rsid w:val="002B17C4"/>
    <w:rsid w:val="002B1ACF"/>
    <w:rsid w:val="002B1B1E"/>
    <w:rsid w:val="002B1E14"/>
    <w:rsid w:val="002B1F58"/>
    <w:rsid w:val="002B2186"/>
    <w:rsid w:val="002B223B"/>
    <w:rsid w:val="002B2575"/>
    <w:rsid w:val="002B27AC"/>
    <w:rsid w:val="002B2E4D"/>
    <w:rsid w:val="002B2E50"/>
    <w:rsid w:val="002B2F29"/>
    <w:rsid w:val="002B3007"/>
    <w:rsid w:val="002B3308"/>
    <w:rsid w:val="002B337C"/>
    <w:rsid w:val="002B342E"/>
    <w:rsid w:val="002B3665"/>
    <w:rsid w:val="002B3C5C"/>
    <w:rsid w:val="002B3E96"/>
    <w:rsid w:val="002B40C5"/>
    <w:rsid w:val="002B4279"/>
    <w:rsid w:val="002B4692"/>
    <w:rsid w:val="002B4855"/>
    <w:rsid w:val="002B4B3B"/>
    <w:rsid w:val="002B50BE"/>
    <w:rsid w:val="002B5558"/>
    <w:rsid w:val="002B5603"/>
    <w:rsid w:val="002B57D9"/>
    <w:rsid w:val="002B5BB2"/>
    <w:rsid w:val="002B5D3C"/>
    <w:rsid w:val="002B5DBF"/>
    <w:rsid w:val="002B6038"/>
    <w:rsid w:val="002B66B0"/>
    <w:rsid w:val="002B6C62"/>
    <w:rsid w:val="002B6D6B"/>
    <w:rsid w:val="002B6E49"/>
    <w:rsid w:val="002B6EF3"/>
    <w:rsid w:val="002B7099"/>
    <w:rsid w:val="002B754A"/>
    <w:rsid w:val="002B788B"/>
    <w:rsid w:val="002B7C1D"/>
    <w:rsid w:val="002C01EB"/>
    <w:rsid w:val="002C0431"/>
    <w:rsid w:val="002C0F2C"/>
    <w:rsid w:val="002C13B8"/>
    <w:rsid w:val="002C14A7"/>
    <w:rsid w:val="002C1B6A"/>
    <w:rsid w:val="002C261F"/>
    <w:rsid w:val="002C2C8A"/>
    <w:rsid w:val="002C327D"/>
    <w:rsid w:val="002C342D"/>
    <w:rsid w:val="002C34B0"/>
    <w:rsid w:val="002C3626"/>
    <w:rsid w:val="002C36D8"/>
    <w:rsid w:val="002C3BE7"/>
    <w:rsid w:val="002C3FF7"/>
    <w:rsid w:val="002C45DE"/>
    <w:rsid w:val="002C47F0"/>
    <w:rsid w:val="002C497B"/>
    <w:rsid w:val="002C4B5A"/>
    <w:rsid w:val="002C4CEF"/>
    <w:rsid w:val="002C4DAB"/>
    <w:rsid w:val="002C5189"/>
    <w:rsid w:val="002C55A9"/>
    <w:rsid w:val="002C5B5B"/>
    <w:rsid w:val="002C5ECF"/>
    <w:rsid w:val="002C6284"/>
    <w:rsid w:val="002C63CA"/>
    <w:rsid w:val="002C646A"/>
    <w:rsid w:val="002C659B"/>
    <w:rsid w:val="002C66C9"/>
    <w:rsid w:val="002C6973"/>
    <w:rsid w:val="002C6BF6"/>
    <w:rsid w:val="002C6C56"/>
    <w:rsid w:val="002C6F09"/>
    <w:rsid w:val="002C75BE"/>
    <w:rsid w:val="002C7644"/>
    <w:rsid w:val="002D01B6"/>
    <w:rsid w:val="002D02E9"/>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3CE3"/>
    <w:rsid w:val="002D4162"/>
    <w:rsid w:val="002D4702"/>
    <w:rsid w:val="002D477B"/>
    <w:rsid w:val="002D4C46"/>
    <w:rsid w:val="002D4CA6"/>
    <w:rsid w:val="002D525F"/>
    <w:rsid w:val="002D5956"/>
    <w:rsid w:val="002D5B58"/>
    <w:rsid w:val="002D5BE7"/>
    <w:rsid w:val="002D5CB3"/>
    <w:rsid w:val="002D60AD"/>
    <w:rsid w:val="002D6158"/>
    <w:rsid w:val="002D61B0"/>
    <w:rsid w:val="002D61F8"/>
    <w:rsid w:val="002D667F"/>
    <w:rsid w:val="002D6DCD"/>
    <w:rsid w:val="002D70DD"/>
    <w:rsid w:val="002D7505"/>
    <w:rsid w:val="002D76D2"/>
    <w:rsid w:val="002D7942"/>
    <w:rsid w:val="002D7B32"/>
    <w:rsid w:val="002D7C1B"/>
    <w:rsid w:val="002D7D3E"/>
    <w:rsid w:val="002E0097"/>
    <w:rsid w:val="002E00DA"/>
    <w:rsid w:val="002E01E9"/>
    <w:rsid w:val="002E0308"/>
    <w:rsid w:val="002E0F8D"/>
    <w:rsid w:val="002E12DE"/>
    <w:rsid w:val="002E1570"/>
    <w:rsid w:val="002E1823"/>
    <w:rsid w:val="002E1DA4"/>
    <w:rsid w:val="002E1E1F"/>
    <w:rsid w:val="002E22FD"/>
    <w:rsid w:val="002E2E1A"/>
    <w:rsid w:val="002E31EA"/>
    <w:rsid w:val="002E35FA"/>
    <w:rsid w:val="002E39D2"/>
    <w:rsid w:val="002E3AC2"/>
    <w:rsid w:val="002E3C09"/>
    <w:rsid w:val="002E3DA8"/>
    <w:rsid w:val="002E3F8B"/>
    <w:rsid w:val="002E4A0E"/>
    <w:rsid w:val="002E4D45"/>
    <w:rsid w:val="002E527E"/>
    <w:rsid w:val="002E5464"/>
    <w:rsid w:val="002E5A31"/>
    <w:rsid w:val="002E5A56"/>
    <w:rsid w:val="002E5B24"/>
    <w:rsid w:val="002E658A"/>
    <w:rsid w:val="002E6A01"/>
    <w:rsid w:val="002E716C"/>
    <w:rsid w:val="002E74BA"/>
    <w:rsid w:val="002E79DA"/>
    <w:rsid w:val="002E7CE4"/>
    <w:rsid w:val="002E7DAB"/>
    <w:rsid w:val="002F0093"/>
    <w:rsid w:val="002F00B8"/>
    <w:rsid w:val="002F0732"/>
    <w:rsid w:val="002F0D70"/>
    <w:rsid w:val="002F0FEC"/>
    <w:rsid w:val="002F16A6"/>
    <w:rsid w:val="002F1814"/>
    <w:rsid w:val="002F1881"/>
    <w:rsid w:val="002F1A78"/>
    <w:rsid w:val="002F1BE1"/>
    <w:rsid w:val="002F228C"/>
    <w:rsid w:val="002F23D4"/>
    <w:rsid w:val="002F29D6"/>
    <w:rsid w:val="002F3263"/>
    <w:rsid w:val="002F3959"/>
    <w:rsid w:val="002F396A"/>
    <w:rsid w:val="002F3972"/>
    <w:rsid w:val="002F3996"/>
    <w:rsid w:val="002F3D40"/>
    <w:rsid w:val="002F3DEE"/>
    <w:rsid w:val="002F3FF7"/>
    <w:rsid w:val="002F44B8"/>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616"/>
    <w:rsid w:val="002F76D6"/>
    <w:rsid w:val="002F770B"/>
    <w:rsid w:val="002F777B"/>
    <w:rsid w:val="002F77E3"/>
    <w:rsid w:val="002F7BAF"/>
    <w:rsid w:val="002F7C38"/>
    <w:rsid w:val="002F7D38"/>
    <w:rsid w:val="002F7D77"/>
    <w:rsid w:val="003002FF"/>
    <w:rsid w:val="0030045E"/>
    <w:rsid w:val="00300799"/>
    <w:rsid w:val="003012B7"/>
    <w:rsid w:val="00301385"/>
    <w:rsid w:val="00301561"/>
    <w:rsid w:val="00301642"/>
    <w:rsid w:val="00301C5E"/>
    <w:rsid w:val="00301D9A"/>
    <w:rsid w:val="003021CF"/>
    <w:rsid w:val="003023A4"/>
    <w:rsid w:val="003023FB"/>
    <w:rsid w:val="00302E6B"/>
    <w:rsid w:val="00303391"/>
    <w:rsid w:val="00303CB4"/>
    <w:rsid w:val="00303E1E"/>
    <w:rsid w:val="00303E4E"/>
    <w:rsid w:val="003040BA"/>
    <w:rsid w:val="0030425C"/>
    <w:rsid w:val="0030442F"/>
    <w:rsid w:val="003044CE"/>
    <w:rsid w:val="003044D2"/>
    <w:rsid w:val="0030473A"/>
    <w:rsid w:val="00304A80"/>
    <w:rsid w:val="00304EF7"/>
    <w:rsid w:val="00305140"/>
    <w:rsid w:val="00305386"/>
    <w:rsid w:val="003055E5"/>
    <w:rsid w:val="0030573C"/>
    <w:rsid w:val="0030591D"/>
    <w:rsid w:val="00305C84"/>
    <w:rsid w:val="00305DD8"/>
    <w:rsid w:val="00306096"/>
    <w:rsid w:val="003068C5"/>
    <w:rsid w:val="00306B99"/>
    <w:rsid w:val="00306E75"/>
    <w:rsid w:val="003071B7"/>
    <w:rsid w:val="003075BF"/>
    <w:rsid w:val="003077DC"/>
    <w:rsid w:val="0030792E"/>
    <w:rsid w:val="0030795B"/>
    <w:rsid w:val="00307CC4"/>
    <w:rsid w:val="00310591"/>
    <w:rsid w:val="003106DD"/>
    <w:rsid w:val="00310857"/>
    <w:rsid w:val="003108B4"/>
    <w:rsid w:val="00310AA6"/>
    <w:rsid w:val="00310B05"/>
    <w:rsid w:val="00310BF4"/>
    <w:rsid w:val="00310FC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563"/>
    <w:rsid w:val="003139F2"/>
    <w:rsid w:val="00313FF2"/>
    <w:rsid w:val="003141B1"/>
    <w:rsid w:val="00314398"/>
    <w:rsid w:val="00314FD4"/>
    <w:rsid w:val="0031520A"/>
    <w:rsid w:val="003155D0"/>
    <w:rsid w:val="00315954"/>
    <w:rsid w:val="00315A1F"/>
    <w:rsid w:val="00315A60"/>
    <w:rsid w:val="00315E95"/>
    <w:rsid w:val="00316024"/>
    <w:rsid w:val="0031604D"/>
    <w:rsid w:val="003163C8"/>
    <w:rsid w:val="003163FF"/>
    <w:rsid w:val="00316820"/>
    <w:rsid w:val="00316844"/>
    <w:rsid w:val="00316899"/>
    <w:rsid w:val="00317216"/>
    <w:rsid w:val="00317307"/>
    <w:rsid w:val="00317BC8"/>
    <w:rsid w:val="00317E74"/>
    <w:rsid w:val="00317E75"/>
    <w:rsid w:val="003200DF"/>
    <w:rsid w:val="00320842"/>
    <w:rsid w:val="003209B4"/>
    <w:rsid w:val="003209D1"/>
    <w:rsid w:val="00320ACE"/>
    <w:rsid w:val="00320BFD"/>
    <w:rsid w:val="00320C0E"/>
    <w:rsid w:val="00320C12"/>
    <w:rsid w:val="00320C3D"/>
    <w:rsid w:val="00320CEF"/>
    <w:rsid w:val="00320F76"/>
    <w:rsid w:val="00320F94"/>
    <w:rsid w:val="0032120F"/>
    <w:rsid w:val="00321217"/>
    <w:rsid w:val="0032132D"/>
    <w:rsid w:val="0032153C"/>
    <w:rsid w:val="003218D2"/>
    <w:rsid w:val="0032192C"/>
    <w:rsid w:val="00321993"/>
    <w:rsid w:val="00321A9D"/>
    <w:rsid w:val="00321AB0"/>
    <w:rsid w:val="00321E0D"/>
    <w:rsid w:val="003220C0"/>
    <w:rsid w:val="00322348"/>
    <w:rsid w:val="00322623"/>
    <w:rsid w:val="00322660"/>
    <w:rsid w:val="00322C34"/>
    <w:rsid w:val="0032309A"/>
    <w:rsid w:val="003235AD"/>
    <w:rsid w:val="0032394A"/>
    <w:rsid w:val="00323B61"/>
    <w:rsid w:val="00323BA7"/>
    <w:rsid w:val="00323BB4"/>
    <w:rsid w:val="00324072"/>
    <w:rsid w:val="00324075"/>
    <w:rsid w:val="0032439B"/>
    <w:rsid w:val="00324699"/>
    <w:rsid w:val="003249B6"/>
    <w:rsid w:val="00324B1F"/>
    <w:rsid w:val="0032524A"/>
    <w:rsid w:val="00325831"/>
    <w:rsid w:val="00325DC4"/>
    <w:rsid w:val="00325E35"/>
    <w:rsid w:val="00325F75"/>
    <w:rsid w:val="0032611F"/>
    <w:rsid w:val="003261C6"/>
    <w:rsid w:val="0032637A"/>
    <w:rsid w:val="00326B78"/>
    <w:rsid w:val="00326DE4"/>
    <w:rsid w:val="00327D5A"/>
    <w:rsid w:val="00327E0F"/>
    <w:rsid w:val="00327F10"/>
    <w:rsid w:val="00327FB1"/>
    <w:rsid w:val="003300BC"/>
    <w:rsid w:val="003301C0"/>
    <w:rsid w:val="00330330"/>
    <w:rsid w:val="00331520"/>
    <w:rsid w:val="00331672"/>
    <w:rsid w:val="003317FE"/>
    <w:rsid w:val="00331D48"/>
    <w:rsid w:val="00331E76"/>
    <w:rsid w:val="00332088"/>
    <w:rsid w:val="003320A7"/>
    <w:rsid w:val="003325B6"/>
    <w:rsid w:val="00332AE0"/>
    <w:rsid w:val="00332C38"/>
    <w:rsid w:val="00332EB0"/>
    <w:rsid w:val="00332F7E"/>
    <w:rsid w:val="00333083"/>
    <w:rsid w:val="0033313A"/>
    <w:rsid w:val="00333388"/>
    <w:rsid w:val="003333E7"/>
    <w:rsid w:val="00333D51"/>
    <w:rsid w:val="00333EBF"/>
    <w:rsid w:val="003342B0"/>
    <w:rsid w:val="003344BB"/>
    <w:rsid w:val="003346AB"/>
    <w:rsid w:val="00334864"/>
    <w:rsid w:val="00334E79"/>
    <w:rsid w:val="00334F7C"/>
    <w:rsid w:val="003353B3"/>
    <w:rsid w:val="003353F5"/>
    <w:rsid w:val="00335772"/>
    <w:rsid w:val="0033580A"/>
    <w:rsid w:val="0033590B"/>
    <w:rsid w:val="00335B11"/>
    <w:rsid w:val="00335D05"/>
    <w:rsid w:val="00335D21"/>
    <w:rsid w:val="00335FDF"/>
    <w:rsid w:val="00336189"/>
    <w:rsid w:val="00336451"/>
    <w:rsid w:val="00336731"/>
    <w:rsid w:val="003367DA"/>
    <w:rsid w:val="00336A30"/>
    <w:rsid w:val="00336EF7"/>
    <w:rsid w:val="00336F59"/>
    <w:rsid w:val="00336FF7"/>
    <w:rsid w:val="003371FB"/>
    <w:rsid w:val="0033750D"/>
    <w:rsid w:val="003377C3"/>
    <w:rsid w:val="003377EF"/>
    <w:rsid w:val="0033780B"/>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55B"/>
    <w:rsid w:val="003425D4"/>
    <w:rsid w:val="00342603"/>
    <w:rsid w:val="00342861"/>
    <w:rsid w:val="003428B3"/>
    <w:rsid w:val="0034297C"/>
    <w:rsid w:val="003429BD"/>
    <w:rsid w:val="00343347"/>
    <w:rsid w:val="003436F9"/>
    <w:rsid w:val="0034391C"/>
    <w:rsid w:val="00343D7A"/>
    <w:rsid w:val="00344152"/>
    <w:rsid w:val="00344195"/>
    <w:rsid w:val="00345036"/>
    <w:rsid w:val="0034559E"/>
    <w:rsid w:val="00345BD3"/>
    <w:rsid w:val="003460C1"/>
    <w:rsid w:val="00346235"/>
    <w:rsid w:val="00346305"/>
    <w:rsid w:val="003469C4"/>
    <w:rsid w:val="003469C9"/>
    <w:rsid w:val="00347066"/>
    <w:rsid w:val="003473BE"/>
    <w:rsid w:val="00347454"/>
    <w:rsid w:val="00347AA3"/>
    <w:rsid w:val="00347EA1"/>
    <w:rsid w:val="00347F06"/>
    <w:rsid w:val="00347F8B"/>
    <w:rsid w:val="0035010C"/>
    <w:rsid w:val="0035016C"/>
    <w:rsid w:val="00350315"/>
    <w:rsid w:val="0035063E"/>
    <w:rsid w:val="00350645"/>
    <w:rsid w:val="003509D8"/>
    <w:rsid w:val="00350C1D"/>
    <w:rsid w:val="00350F9C"/>
    <w:rsid w:val="00351315"/>
    <w:rsid w:val="0035138A"/>
    <w:rsid w:val="00351694"/>
    <w:rsid w:val="0035178F"/>
    <w:rsid w:val="003517FA"/>
    <w:rsid w:val="00351EF5"/>
    <w:rsid w:val="00351FC9"/>
    <w:rsid w:val="00352550"/>
    <w:rsid w:val="003528C6"/>
    <w:rsid w:val="00352AE7"/>
    <w:rsid w:val="00352B51"/>
    <w:rsid w:val="00352C8A"/>
    <w:rsid w:val="00352D97"/>
    <w:rsid w:val="00352F1F"/>
    <w:rsid w:val="00352F9F"/>
    <w:rsid w:val="00353190"/>
    <w:rsid w:val="0035343D"/>
    <w:rsid w:val="00353B85"/>
    <w:rsid w:val="00354235"/>
    <w:rsid w:val="00354515"/>
    <w:rsid w:val="00354C2F"/>
    <w:rsid w:val="00354D7F"/>
    <w:rsid w:val="00354EA4"/>
    <w:rsid w:val="00355513"/>
    <w:rsid w:val="00355537"/>
    <w:rsid w:val="0035597E"/>
    <w:rsid w:val="00355AD0"/>
    <w:rsid w:val="00356381"/>
    <w:rsid w:val="00356531"/>
    <w:rsid w:val="003566C1"/>
    <w:rsid w:val="003567E4"/>
    <w:rsid w:val="0035718A"/>
    <w:rsid w:val="00357789"/>
    <w:rsid w:val="00357790"/>
    <w:rsid w:val="00357BC5"/>
    <w:rsid w:val="00357F81"/>
    <w:rsid w:val="00357F98"/>
    <w:rsid w:val="00357FC3"/>
    <w:rsid w:val="003602DD"/>
    <w:rsid w:val="00360385"/>
    <w:rsid w:val="00360604"/>
    <w:rsid w:val="00360739"/>
    <w:rsid w:val="003609F4"/>
    <w:rsid w:val="00360F98"/>
    <w:rsid w:val="00360FF1"/>
    <w:rsid w:val="0036100B"/>
    <w:rsid w:val="00361290"/>
    <w:rsid w:val="00361339"/>
    <w:rsid w:val="003613CB"/>
    <w:rsid w:val="00361705"/>
    <w:rsid w:val="003617E0"/>
    <w:rsid w:val="0036181E"/>
    <w:rsid w:val="00361C8E"/>
    <w:rsid w:val="0036205B"/>
    <w:rsid w:val="00362094"/>
    <w:rsid w:val="003620C4"/>
    <w:rsid w:val="003620C7"/>
    <w:rsid w:val="00362342"/>
    <w:rsid w:val="00362361"/>
    <w:rsid w:val="0036238F"/>
    <w:rsid w:val="003625E7"/>
    <w:rsid w:val="003628CF"/>
    <w:rsid w:val="00362CC0"/>
    <w:rsid w:val="00362D29"/>
    <w:rsid w:val="00362F36"/>
    <w:rsid w:val="00362FC6"/>
    <w:rsid w:val="00362FD7"/>
    <w:rsid w:val="003630E1"/>
    <w:rsid w:val="00363350"/>
    <w:rsid w:val="00363848"/>
    <w:rsid w:val="003638E6"/>
    <w:rsid w:val="003639FB"/>
    <w:rsid w:val="00363A69"/>
    <w:rsid w:val="00363C0A"/>
    <w:rsid w:val="00363D81"/>
    <w:rsid w:val="00364286"/>
    <w:rsid w:val="003645D7"/>
    <w:rsid w:val="0036468F"/>
    <w:rsid w:val="0036497A"/>
    <w:rsid w:val="0036498F"/>
    <w:rsid w:val="00365F58"/>
    <w:rsid w:val="0036692D"/>
    <w:rsid w:val="00366A96"/>
    <w:rsid w:val="00366F4E"/>
    <w:rsid w:val="003671AD"/>
    <w:rsid w:val="003677D6"/>
    <w:rsid w:val="003677E2"/>
    <w:rsid w:val="00367A57"/>
    <w:rsid w:val="00370134"/>
    <w:rsid w:val="00370327"/>
    <w:rsid w:val="00370390"/>
    <w:rsid w:val="00370452"/>
    <w:rsid w:val="003704E0"/>
    <w:rsid w:val="00370545"/>
    <w:rsid w:val="00370709"/>
    <w:rsid w:val="003708DD"/>
    <w:rsid w:val="003708F8"/>
    <w:rsid w:val="00370D29"/>
    <w:rsid w:val="00370D81"/>
    <w:rsid w:val="00370FFA"/>
    <w:rsid w:val="003710C5"/>
    <w:rsid w:val="0037184F"/>
    <w:rsid w:val="003719CD"/>
    <w:rsid w:val="00371CAB"/>
    <w:rsid w:val="00371F7B"/>
    <w:rsid w:val="0037209F"/>
    <w:rsid w:val="0037228B"/>
    <w:rsid w:val="00372A3D"/>
    <w:rsid w:val="00372EBB"/>
    <w:rsid w:val="00372F39"/>
    <w:rsid w:val="0037300B"/>
    <w:rsid w:val="00373455"/>
    <w:rsid w:val="003734DE"/>
    <w:rsid w:val="00373A17"/>
    <w:rsid w:val="00373CC0"/>
    <w:rsid w:val="00373ED3"/>
    <w:rsid w:val="00373FF1"/>
    <w:rsid w:val="00374064"/>
    <w:rsid w:val="003744CD"/>
    <w:rsid w:val="00374540"/>
    <w:rsid w:val="00374CCB"/>
    <w:rsid w:val="00375036"/>
    <w:rsid w:val="003754A6"/>
    <w:rsid w:val="003754B7"/>
    <w:rsid w:val="003755C3"/>
    <w:rsid w:val="0037579F"/>
    <w:rsid w:val="00375852"/>
    <w:rsid w:val="00376109"/>
    <w:rsid w:val="003762C0"/>
    <w:rsid w:val="00376419"/>
    <w:rsid w:val="003769E1"/>
    <w:rsid w:val="00376BC4"/>
    <w:rsid w:val="00376FBB"/>
    <w:rsid w:val="0037721A"/>
    <w:rsid w:val="003774E9"/>
    <w:rsid w:val="003775E1"/>
    <w:rsid w:val="003777F7"/>
    <w:rsid w:val="003778A5"/>
    <w:rsid w:val="003779C7"/>
    <w:rsid w:val="00377A58"/>
    <w:rsid w:val="00377E7A"/>
    <w:rsid w:val="00380038"/>
    <w:rsid w:val="003801AC"/>
    <w:rsid w:val="00380C5D"/>
    <w:rsid w:val="00381075"/>
    <w:rsid w:val="003813FF"/>
    <w:rsid w:val="00381764"/>
    <w:rsid w:val="003818DA"/>
    <w:rsid w:val="003819AC"/>
    <w:rsid w:val="00381A8E"/>
    <w:rsid w:val="0038202A"/>
    <w:rsid w:val="003820A8"/>
    <w:rsid w:val="0038226C"/>
    <w:rsid w:val="0038258B"/>
    <w:rsid w:val="003827A3"/>
    <w:rsid w:val="00382BC3"/>
    <w:rsid w:val="00382E4B"/>
    <w:rsid w:val="00382E68"/>
    <w:rsid w:val="00383C15"/>
    <w:rsid w:val="00383DDF"/>
    <w:rsid w:val="00383FC8"/>
    <w:rsid w:val="00384556"/>
    <w:rsid w:val="00384FAC"/>
    <w:rsid w:val="00385205"/>
    <w:rsid w:val="00385451"/>
    <w:rsid w:val="00385531"/>
    <w:rsid w:val="00385546"/>
    <w:rsid w:val="00385B3B"/>
    <w:rsid w:val="00385C35"/>
    <w:rsid w:val="00385F83"/>
    <w:rsid w:val="003863CD"/>
    <w:rsid w:val="00386463"/>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239"/>
    <w:rsid w:val="003918DE"/>
    <w:rsid w:val="00391A0B"/>
    <w:rsid w:val="00391E36"/>
    <w:rsid w:val="003923CF"/>
    <w:rsid w:val="00392E7D"/>
    <w:rsid w:val="00392EA9"/>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781"/>
    <w:rsid w:val="00395AED"/>
    <w:rsid w:val="00395BB4"/>
    <w:rsid w:val="00395EDE"/>
    <w:rsid w:val="0039609B"/>
    <w:rsid w:val="0039620D"/>
    <w:rsid w:val="003963AB"/>
    <w:rsid w:val="00396A13"/>
    <w:rsid w:val="00396ABA"/>
    <w:rsid w:val="00397219"/>
    <w:rsid w:val="00397277"/>
    <w:rsid w:val="0039731C"/>
    <w:rsid w:val="00397A5D"/>
    <w:rsid w:val="00397F7F"/>
    <w:rsid w:val="003A0151"/>
    <w:rsid w:val="003A0639"/>
    <w:rsid w:val="003A06DC"/>
    <w:rsid w:val="003A06FE"/>
    <w:rsid w:val="003A080F"/>
    <w:rsid w:val="003A09D6"/>
    <w:rsid w:val="003A0F02"/>
    <w:rsid w:val="003A10A6"/>
    <w:rsid w:val="003A1210"/>
    <w:rsid w:val="003A1233"/>
    <w:rsid w:val="003A197A"/>
    <w:rsid w:val="003A19C8"/>
    <w:rsid w:val="003A1ACA"/>
    <w:rsid w:val="003A1ED2"/>
    <w:rsid w:val="003A2081"/>
    <w:rsid w:val="003A21C6"/>
    <w:rsid w:val="003A22DA"/>
    <w:rsid w:val="003A243A"/>
    <w:rsid w:val="003A2BFF"/>
    <w:rsid w:val="003A2D84"/>
    <w:rsid w:val="003A2E03"/>
    <w:rsid w:val="003A3219"/>
    <w:rsid w:val="003A3467"/>
    <w:rsid w:val="003A35B8"/>
    <w:rsid w:val="003A36BE"/>
    <w:rsid w:val="003A375B"/>
    <w:rsid w:val="003A384C"/>
    <w:rsid w:val="003A38E3"/>
    <w:rsid w:val="003A3B8E"/>
    <w:rsid w:val="003A3F47"/>
    <w:rsid w:val="003A404A"/>
    <w:rsid w:val="003A45E9"/>
    <w:rsid w:val="003A4612"/>
    <w:rsid w:val="003A48C7"/>
    <w:rsid w:val="003A4B1A"/>
    <w:rsid w:val="003A4CC4"/>
    <w:rsid w:val="003A5596"/>
    <w:rsid w:val="003A5981"/>
    <w:rsid w:val="003A5BFB"/>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0C20"/>
    <w:rsid w:val="003B10B1"/>
    <w:rsid w:val="003B1152"/>
    <w:rsid w:val="003B12E9"/>
    <w:rsid w:val="003B12F6"/>
    <w:rsid w:val="003B133D"/>
    <w:rsid w:val="003B19A6"/>
    <w:rsid w:val="003B1A01"/>
    <w:rsid w:val="003B2029"/>
    <w:rsid w:val="003B22CB"/>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040"/>
    <w:rsid w:val="003B5130"/>
    <w:rsid w:val="003B513E"/>
    <w:rsid w:val="003B51D0"/>
    <w:rsid w:val="003B544A"/>
    <w:rsid w:val="003B5609"/>
    <w:rsid w:val="003B592C"/>
    <w:rsid w:val="003B59DC"/>
    <w:rsid w:val="003B5A7E"/>
    <w:rsid w:val="003B5AC8"/>
    <w:rsid w:val="003B5ACA"/>
    <w:rsid w:val="003B5B46"/>
    <w:rsid w:val="003B5DB5"/>
    <w:rsid w:val="003B5ED8"/>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F87"/>
    <w:rsid w:val="003C011E"/>
    <w:rsid w:val="003C03D4"/>
    <w:rsid w:val="003C0993"/>
    <w:rsid w:val="003C0D87"/>
    <w:rsid w:val="003C0E05"/>
    <w:rsid w:val="003C12DA"/>
    <w:rsid w:val="003C14F4"/>
    <w:rsid w:val="003C173A"/>
    <w:rsid w:val="003C19B4"/>
    <w:rsid w:val="003C1BD7"/>
    <w:rsid w:val="003C2482"/>
    <w:rsid w:val="003C254C"/>
    <w:rsid w:val="003C2680"/>
    <w:rsid w:val="003C270A"/>
    <w:rsid w:val="003C2973"/>
    <w:rsid w:val="003C2ABE"/>
    <w:rsid w:val="003C2B7B"/>
    <w:rsid w:val="003C3173"/>
    <w:rsid w:val="003C33AC"/>
    <w:rsid w:val="003C33D1"/>
    <w:rsid w:val="003C3681"/>
    <w:rsid w:val="003C3753"/>
    <w:rsid w:val="003C3A54"/>
    <w:rsid w:val="003C3D54"/>
    <w:rsid w:val="003C3DDA"/>
    <w:rsid w:val="003C3EAE"/>
    <w:rsid w:val="003C408F"/>
    <w:rsid w:val="003C448C"/>
    <w:rsid w:val="003C4529"/>
    <w:rsid w:val="003C495B"/>
    <w:rsid w:val="003C5021"/>
    <w:rsid w:val="003C5116"/>
    <w:rsid w:val="003C51CC"/>
    <w:rsid w:val="003C5949"/>
    <w:rsid w:val="003C5C99"/>
    <w:rsid w:val="003C5CCA"/>
    <w:rsid w:val="003C5E08"/>
    <w:rsid w:val="003C5E53"/>
    <w:rsid w:val="003C603D"/>
    <w:rsid w:val="003C61E5"/>
    <w:rsid w:val="003C6984"/>
    <w:rsid w:val="003C6C56"/>
    <w:rsid w:val="003C6DEC"/>
    <w:rsid w:val="003C6E3D"/>
    <w:rsid w:val="003C767E"/>
    <w:rsid w:val="003C7733"/>
    <w:rsid w:val="003C773C"/>
    <w:rsid w:val="003C78B0"/>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837"/>
    <w:rsid w:val="003D392F"/>
    <w:rsid w:val="003D3CC9"/>
    <w:rsid w:val="003D3FE0"/>
    <w:rsid w:val="003D3FFA"/>
    <w:rsid w:val="003D40A5"/>
    <w:rsid w:val="003D4458"/>
    <w:rsid w:val="003D47EE"/>
    <w:rsid w:val="003D47FD"/>
    <w:rsid w:val="003D4A9D"/>
    <w:rsid w:val="003D50BC"/>
    <w:rsid w:val="003D51F9"/>
    <w:rsid w:val="003D59D1"/>
    <w:rsid w:val="003D5D38"/>
    <w:rsid w:val="003D69DE"/>
    <w:rsid w:val="003D6EAD"/>
    <w:rsid w:val="003D731B"/>
    <w:rsid w:val="003D758E"/>
    <w:rsid w:val="003D7A35"/>
    <w:rsid w:val="003D7BF5"/>
    <w:rsid w:val="003D7DB4"/>
    <w:rsid w:val="003D7DCB"/>
    <w:rsid w:val="003E0186"/>
    <w:rsid w:val="003E096D"/>
    <w:rsid w:val="003E09C5"/>
    <w:rsid w:val="003E0C92"/>
    <w:rsid w:val="003E0CC7"/>
    <w:rsid w:val="003E0DB4"/>
    <w:rsid w:val="003E1C11"/>
    <w:rsid w:val="003E212E"/>
    <w:rsid w:val="003E2492"/>
    <w:rsid w:val="003E25A6"/>
    <w:rsid w:val="003E2834"/>
    <w:rsid w:val="003E2BD9"/>
    <w:rsid w:val="003E2CE3"/>
    <w:rsid w:val="003E2D08"/>
    <w:rsid w:val="003E2D48"/>
    <w:rsid w:val="003E2D70"/>
    <w:rsid w:val="003E30A8"/>
    <w:rsid w:val="003E36F6"/>
    <w:rsid w:val="003E3B85"/>
    <w:rsid w:val="003E3BDE"/>
    <w:rsid w:val="003E3C31"/>
    <w:rsid w:val="003E40F7"/>
    <w:rsid w:val="003E4422"/>
    <w:rsid w:val="003E4542"/>
    <w:rsid w:val="003E4639"/>
    <w:rsid w:val="003E4816"/>
    <w:rsid w:val="003E4AB5"/>
    <w:rsid w:val="003E4EA4"/>
    <w:rsid w:val="003E594B"/>
    <w:rsid w:val="003E5A7E"/>
    <w:rsid w:val="003E5AD7"/>
    <w:rsid w:val="003E5B6E"/>
    <w:rsid w:val="003E5BA5"/>
    <w:rsid w:val="003E5BB4"/>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582"/>
    <w:rsid w:val="003F294A"/>
    <w:rsid w:val="003F2A87"/>
    <w:rsid w:val="003F2BCD"/>
    <w:rsid w:val="003F327A"/>
    <w:rsid w:val="003F329D"/>
    <w:rsid w:val="003F359C"/>
    <w:rsid w:val="003F36E8"/>
    <w:rsid w:val="003F3A36"/>
    <w:rsid w:val="003F3A97"/>
    <w:rsid w:val="003F3F15"/>
    <w:rsid w:val="003F4288"/>
    <w:rsid w:val="003F43B8"/>
    <w:rsid w:val="003F4E15"/>
    <w:rsid w:val="003F4FA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5D5"/>
    <w:rsid w:val="003F7BAF"/>
    <w:rsid w:val="003F7DE4"/>
    <w:rsid w:val="003F7FE2"/>
    <w:rsid w:val="00400325"/>
    <w:rsid w:val="00400408"/>
    <w:rsid w:val="00400446"/>
    <w:rsid w:val="00400538"/>
    <w:rsid w:val="004006F1"/>
    <w:rsid w:val="00400963"/>
    <w:rsid w:val="00400B32"/>
    <w:rsid w:val="00400E78"/>
    <w:rsid w:val="0040100A"/>
    <w:rsid w:val="004011E0"/>
    <w:rsid w:val="00401250"/>
    <w:rsid w:val="004012B4"/>
    <w:rsid w:val="00401CB3"/>
    <w:rsid w:val="00401E83"/>
    <w:rsid w:val="00401F16"/>
    <w:rsid w:val="004023A4"/>
    <w:rsid w:val="004023E8"/>
    <w:rsid w:val="00402400"/>
    <w:rsid w:val="00402A64"/>
    <w:rsid w:val="00402AF1"/>
    <w:rsid w:val="00402F70"/>
    <w:rsid w:val="00403005"/>
    <w:rsid w:val="0040364A"/>
    <w:rsid w:val="00403662"/>
    <w:rsid w:val="004036A9"/>
    <w:rsid w:val="00403B08"/>
    <w:rsid w:val="00403E27"/>
    <w:rsid w:val="00403E53"/>
    <w:rsid w:val="00403E76"/>
    <w:rsid w:val="00404118"/>
    <w:rsid w:val="00404127"/>
    <w:rsid w:val="00404132"/>
    <w:rsid w:val="0040450D"/>
    <w:rsid w:val="00404579"/>
    <w:rsid w:val="004048D9"/>
    <w:rsid w:val="004054D9"/>
    <w:rsid w:val="00405556"/>
    <w:rsid w:val="00405577"/>
    <w:rsid w:val="004057B0"/>
    <w:rsid w:val="004057D5"/>
    <w:rsid w:val="00405933"/>
    <w:rsid w:val="00405D16"/>
    <w:rsid w:val="00406323"/>
    <w:rsid w:val="00406524"/>
    <w:rsid w:val="004067B7"/>
    <w:rsid w:val="00406E6A"/>
    <w:rsid w:val="00407098"/>
    <w:rsid w:val="00407181"/>
    <w:rsid w:val="0040725B"/>
    <w:rsid w:val="00407469"/>
    <w:rsid w:val="00407A58"/>
    <w:rsid w:val="00407B54"/>
    <w:rsid w:val="00407D59"/>
    <w:rsid w:val="00407E80"/>
    <w:rsid w:val="0041018F"/>
    <w:rsid w:val="004106D2"/>
    <w:rsid w:val="00410941"/>
    <w:rsid w:val="00410B76"/>
    <w:rsid w:val="00411392"/>
    <w:rsid w:val="0041156A"/>
    <w:rsid w:val="00411A54"/>
    <w:rsid w:val="00411B75"/>
    <w:rsid w:val="00411F27"/>
    <w:rsid w:val="00411FFB"/>
    <w:rsid w:val="0041215C"/>
    <w:rsid w:val="004121A8"/>
    <w:rsid w:val="0041229D"/>
    <w:rsid w:val="00412554"/>
    <w:rsid w:val="004125F0"/>
    <w:rsid w:val="004128C5"/>
    <w:rsid w:val="00412906"/>
    <w:rsid w:val="00412BAA"/>
    <w:rsid w:val="00412BD8"/>
    <w:rsid w:val="00412C61"/>
    <w:rsid w:val="00412CD4"/>
    <w:rsid w:val="00413586"/>
    <w:rsid w:val="00413774"/>
    <w:rsid w:val="0041386B"/>
    <w:rsid w:val="004138FA"/>
    <w:rsid w:val="0041391E"/>
    <w:rsid w:val="00413A58"/>
    <w:rsid w:val="00413BFD"/>
    <w:rsid w:val="00413E3C"/>
    <w:rsid w:val="00413EB8"/>
    <w:rsid w:val="00414D13"/>
    <w:rsid w:val="00415064"/>
    <w:rsid w:val="00415238"/>
    <w:rsid w:val="00415245"/>
    <w:rsid w:val="00415268"/>
    <w:rsid w:val="0041533C"/>
    <w:rsid w:val="004153FC"/>
    <w:rsid w:val="0041567A"/>
    <w:rsid w:val="0041579A"/>
    <w:rsid w:val="00415B79"/>
    <w:rsid w:val="00415BD1"/>
    <w:rsid w:val="00415D3D"/>
    <w:rsid w:val="00415D52"/>
    <w:rsid w:val="004162EF"/>
    <w:rsid w:val="004163C4"/>
    <w:rsid w:val="00416431"/>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2979"/>
    <w:rsid w:val="004230FC"/>
    <w:rsid w:val="004231FD"/>
    <w:rsid w:val="00423440"/>
    <w:rsid w:val="0042357F"/>
    <w:rsid w:val="00423A86"/>
    <w:rsid w:val="00423C57"/>
    <w:rsid w:val="00423EC2"/>
    <w:rsid w:val="00423F42"/>
    <w:rsid w:val="0042436C"/>
    <w:rsid w:val="00424762"/>
    <w:rsid w:val="00424E75"/>
    <w:rsid w:val="004251E8"/>
    <w:rsid w:val="004255FF"/>
    <w:rsid w:val="00425C19"/>
    <w:rsid w:val="00425EA7"/>
    <w:rsid w:val="00425ED8"/>
    <w:rsid w:val="00425F15"/>
    <w:rsid w:val="004260BE"/>
    <w:rsid w:val="004263B0"/>
    <w:rsid w:val="004265BA"/>
    <w:rsid w:val="004269F0"/>
    <w:rsid w:val="00426B00"/>
    <w:rsid w:val="00426C5F"/>
    <w:rsid w:val="0042725C"/>
    <w:rsid w:val="00427413"/>
    <w:rsid w:val="00427F19"/>
    <w:rsid w:val="00430174"/>
    <w:rsid w:val="00430413"/>
    <w:rsid w:val="00430778"/>
    <w:rsid w:val="00430BC4"/>
    <w:rsid w:val="00430C12"/>
    <w:rsid w:val="00430CF0"/>
    <w:rsid w:val="00430DE1"/>
    <w:rsid w:val="00430F99"/>
    <w:rsid w:val="00430FA1"/>
    <w:rsid w:val="0043130E"/>
    <w:rsid w:val="00431544"/>
    <w:rsid w:val="004317F0"/>
    <w:rsid w:val="00431A4D"/>
    <w:rsid w:val="00431A7B"/>
    <w:rsid w:val="00431B8E"/>
    <w:rsid w:val="00431EAE"/>
    <w:rsid w:val="0043294C"/>
    <w:rsid w:val="00432D02"/>
    <w:rsid w:val="00433014"/>
    <w:rsid w:val="0043318B"/>
    <w:rsid w:val="004332FF"/>
    <w:rsid w:val="00433422"/>
    <w:rsid w:val="00433426"/>
    <w:rsid w:val="00433768"/>
    <w:rsid w:val="004342DA"/>
    <w:rsid w:val="00434A95"/>
    <w:rsid w:val="00434D76"/>
    <w:rsid w:val="00434EB1"/>
    <w:rsid w:val="00435393"/>
    <w:rsid w:val="00435705"/>
    <w:rsid w:val="0043573F"/>
    <w:rsid w:val="004357D8"/>
    <w:rsid w:val="0043582D"/>
    <w:rsid w:val="00435996"/>
    <w:rsid w:val="00435B6F"/>
    <w:rsid w:val="00435FA2"/>
    <w:rsid w:val="0043602F"/>
    <w:rsid w:val="004360BA"/>
    <w:rsid w:val="00436167"/>
    <w:rsid w:val="00436185"/>
    <w:rsid w:val="004363F1"/>
    <w:rsid w:val="0043695C"/>
    <w:rsid w:val="00436AE3"/>
    <w:rsid w:val="00436BDC"/>
    <w:rsid w:val="00436FD8"/>
    <w:rsid w:val="00437006"/>
    <w:rsid w:val="00437250"/>
    <w:rsid w:val="00437775"/>
    <w:rsid w:val="00437C26"/>
    <w:rsid w:val="00437DE3"/>
    <w:rsid w:val="004402B7"/>
    <w:rsid w:val="00440375"/>
    <w:rsid w:val="004403ED"/>
    <w:rsid w:val="00440571"/>
    <w:rsid w:val="00440718"/>
    <w:rsid w:val="00440726"/>
    <w:rsid w:val="00441047"/>
    <w:rsid w:val="004410D9"/>
    <w:rsid w:val="004415BB"/>
    <w:rsid w:val="004415FC"/>
    <w:rsid w:val="004429C0"/>
    <w:rsid w:val="00442C2D"/>
    <w:rsid w:val="00442CCF"/>
    <w:rsid w:val="00442CEC"/>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59D0"/>
    <w:rsid w:val="00446172"/>
    <w:rsid w:val="00446408"/>
    <w:rsid w:val="0044659F"/>
    <w:rsid w:val="00446E0E"/>
    <w:rsid w:val="00446F9E"/>
    <w:rsid w:val="004470AB"/>
    <w:rsid w:val="004470CA"/>
    <w:rsid w:val="00447266"/>
    <w:rsid w:val="00447443"/>
    <w:rsid w:val="00447533"/>
    <w:rsid w:val="00447925"/>
    <w:rsid w:val="00447BF7"/>
    <w:rsid w:val="00447EFB"/>
    <w:rsid w:val="00450037"/>
    <w:rsid w:val="004500DC"/>
    <w:rsid w:val="00450434"/>
    <w:rsid w:val="004507CB"/>
    <w:rsid w:val="00450CB9"/>
    <w:rsid w:val="0045115B"/>
    <w:rsid w:val="00451223"/>
    <w:rsid w:val="00451899"/>
    <w:rsid w:val="00451A23"/>
    <w:rsid w:val="00451D07"/>
    <w:rsid w:val="004521F8"/>
    <w:rsid w:val="004522D2"/>
    <w:rsid w:val="00452381"/>
    <w:rsid w:val="004528B5"/>
    <w:rsid w:val="00452A61"/>
    <w:rsid w:val="0045316F"/>
    <w:rsid w:val="004532DF"/>
    <w:rsid w:val="004533E0"/>
    <w:rsid w:val="004536AC"/>
    <w:rsid w:val="00453A44"/>
    <w:rsid w:val="00453AC3"/>
    <w:rsid w:val="00453D51"/>
    <w:rsid w:val="00453F0F"/>
    <w:rsid w:val="00453F65"/>
    <w:rsid w:val="00454375"/>
    <w:rsid w:val="00454661"/>
    <w:rsid w:val="004547C3"/>
    <w:rsid w:val="004547E7"/>
    <w:rsid w:val="00454AA4"/>
    <w:rsid w:val="00454AF1"/>
    <w:rsid w:val="00454B66"/>
    <w:rsid w:val="00454BB2"/>
    <w:rsid w:val="00454FD6"/>
    <w:rsid w:val="00455781"/>
    <w:rsid w:val="0045587C"/>
    <w:rsid w:val="00455A9D"/>
    <w:rsid w:val="00455E2A"/>
    <w:rsid w:val="004561EF"/>
    <w:rsid w:val="00456293"/>
    <w:rsid w:val="00456302"/>
    <w:rsid w:val="00456342"/>
    <w:rsid w:val="004563E1"/>
    <w:rsid w:val="0045641A"/>
    <w:rsid w:val="004565A7"/>
    <w:rsid w:val="00456A1A"/>
    <w:rsid w:val="00456A23"/>
    <w:rsid w:val="00456DA5"/>
    <w:rsid w:val="00457045"/>
    <w:rsid w:val="004571EA"/>
    <w:rsid w:val="00457990"/>
    <w:rsid w:val="00457F75"/>
    <w:rsid w:val="0046005F"/>
    <w:rsid w:val="004602E1"/>
    <w:rsid w:val="0046081C"/>
    <w:rsid w:val="004609B4"/>
    <w:rsid w:val="00460AFC"/>
    <w:rsid w:val="00460B10"/>
    <w:rsid w:val="00460D8F"/>
    <w:rsid w:val="0046121A"/>
    <w:rsid w:val="00461513"/>
    <w:rsid w:val="004616D5"/>
    <w:rsid w:val="00461CBA"/>
    <w:rsid w:val="00461D8A"/>
    <w:rsid w:val="00461F52"/>
    <w:rsid w:val="004620A8"/>
    <w:rsid w:val="00462BC1"/>
    <w:rsid w:val="0046364B"/>
    <w:rsid w:val="0046380C"/>
    <w:rsid w:val="00463ACE"/>
    <w:rsid w:val="00463D1B"/>
    <w:rsid w:val="00463DC7"/>
    <w:rsid w:val="00464483"/>
    <w:rsid w:val="004644A4"/>
    <w:rsid w:val="00464563"/>
    <w:rsid w:val="00464823"/>
    <w:rsid w:val="00464A8F"/>
    <w:rsid w:val="0046596E"/>
    <w:rsid w:val="00465DF8"/>
    <w:rsid w:val="00465E24"/>
    <w:rsid w:val="00465E2F"/>
    <w:rsid w:val="0046641D"/>
    <w:rsid w:val="00466478"/>
    <w:rsid w:val="00466531"/>
    <w:rsid w:val="00466839"/>
    <w:rsid w:val="004669BC"/>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64F"/>
    <w:rsid w:val="004716CF"/>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D99"/>
    <w:rsid w:val="00474E96"/>
    <w:rsid w:val="00474EF7"/>
    <w:rsid w:val="004750D2"/>
    <w:rsid w:val="0047530F"/>
    <w:rsid w:val="0047595E"/>
    <w:rsid w:val="00475B4C"/>
    <w:rsid w:val="00475E10"/>
    <w:rsid w:val="00476093"/>
    <w:rsid w:val="00476BCA"/>
    <w:rsid w:val="00476C31"/>
    <w:rsid w:val="00476FA6"/>
    <w:rsid w:val="00476FE4"/>
    <w:rsid w:val="004771AA"/>
    <w:rsid w:val="0047733E"/>
    <w:rsid w:val="004776BE"/>
    <w:rsid w:val="00477B96"/>
    <w:rsid w:val="00477E76"/>
    <w:rsid w:val="0048088B"/>
    <w:rsid w:val="004808F2"/>
    <w:rsid w:val="00480A2C"/>
    <w:rsid w:val="00480AB3"/>
    <w:rsid w:val="00480CBA"/>
    <w:rsid w:val="00480FC8"/>
    <w:rsid w:val="00481C41"/>
    <w:rsid w:val="00481F90"/>
    <w:rsid w:val="00482274"/>
    <w:rsid w:val="004825BB"/>
    <w:rsid w:val="00482A1D"/>
    <w:rsid w:val="00483617"/>
    <w:rsid w:val="00483680"/>
    <w:rsid w:val="004839A7"/>
    <w:rsid w:val="00483FA0"/>
    <w:rsid w:val="00484572"/>
    <w:rsid w:val="00484638"/>
    <w:rsid w:val="00484911"/>
    <w:rsid w:val="00484CF3"/>
    <w:rsid w:val="00484EB0"/>
    <w:rsid w:val="00484F2D"/>
    <w:rsid w:val="00485096"/>
    <w:rsid w:val="004851F1"/>
    <w:rsid w:val="00485D06"/>
    <w:rsid w:val="00485F3C"/>
    <w:rsid w:val="00486CDC"/>
    <w:rsid w:val="00486E12"/>
    <w:rsid w:val="00486F30"/>
    <w:rsid w:val="004871F8"/>
    <w:rsid w:val="00487219"/>
    <w:rsid w:val="00487402"/>
    <w:rsid w:val="00487440"/>
    <w:rsid w:val="004874F3"/>
    <w:rsid w:val="00487845"/>
    <w:rsid w:val="004878FA"/>
    <w:rsid w:val="0048793F"/>
    <w:rsid w:val="00490255"/>
    <w:rsid w:val="00490480"/>
    <w:rsid w:val="004907B2"/>
    <w:rsid w:val="00490B09"/>
    <w:rsid w:val="00490CF8"/>
    <w:rsid w:val="00491F8E"/>
    <w:rsid w:val="0049208E"/>
    <w:rsid w:val="004923ED"/>
    <w:rsid w:val="004925CC"/>
    <w:rsid w:val="004927F6"/>
    <w:rsid w:val="004927FF"/>
    <w:rsid w:val="00492D4E"/>
    <w:rsid w:val="00493281"/>
    <w:rsid w:val="004934F6"/>
    <w:rsid w:val="004936F8"/>
    <w:rsid w:val="00493788"/>
    <w:rsid w:val="00493C07"/>
    <w:rsid w:val="00493E26"/>
    <w:rsid w:val="00494303"/>
    <w:rsid w:val="0049438F"/>
    <w:rsid w:val="00495319"/>
    <w:rsid w:val="00495510"/>
    <w:rsid w:val="00495850"/>
    <w:rsid w:val="004958FA"/>
    <w:rsid w:val="004959EB"/>
    <w:rsid w:val="00495AC3"/>
    <w:rsid w:val="00495C99"/>
    <w:rsid w:val="004961D7"/>
    <w:rsid w:val="004961FB"/>
    <w:rsid w:val="0049621F"/>
    <w:rsid w:val="0049638E"/>
    <w:rsid w:val="00496654"/>
    <w:rsid w:val="00496867"/>
    <w:rsid w:val="0049687D"/>
    <w:rsid w:val="00496AD6"/>
    <w:rsid w:val="00496EFB"/>
    <w:rsid w:val="00497025"/>
    <w:rsid w:val="004970C3"/>
    <w:rsid w:val="00497366"/>
    <w:rsid w:val="004973C6"/>
    <w:rsid w:val="00497877"/>
    <w:rsid w:val="004A03DD"/>
    <w:rsid w:val="004A05A7"/>
    <w:rsid w:val="004A0CDC"/>
    <w:rsid w:val="004A0E12"/>
    <w:rsid w:val="004A1180"/>
    <w:rsid w:val="004A153D"/>
    <w:rsid w:val="004A1641"/>
    <w:rsid w:val="004A16D0"/>
    <w:rsid w:val="004A1768"/>
    <w:rsid w:val="004A1F24"/>
    <w:rsid w:val="004A21CB"/>
    <w:rsid w:val="004A2577"/>
    <w:rsid w:val="004A2677"/>
    <w:rsid w:val="004A270E"/>
    <w:rsid w:val="004A2BBF"/>
    <w:rsid w:val="004A2C93"/>
    <w:rsid w:val="004A2C9C"/>
    <w:rsid w:val="004A336B"/>
    <w:rsid w:val="004A3443"/>
    <w:rsid w:val="004A3558"/>
    <w:rsid w:val="004A3827"/>
    <w:rsid w:val="004A3BA9"/>
    <w:rsid w:val="004A42CB"/>
    <w:rsid w:val="004A4751"/>
    <w:rsid w:val="004A47E7"/>
    <w:rsid w:val="004A4A70"/>
    <w:rsid w:val="004A4AAF"/>
    <w:rsid w:val="004A52F7"/>
    <w:rsid w:val="004A53DE"/>
    <w:rsid w:val="004A5433"/>
    <w:rsid w:val="004A5734"/>
    <w:rsid w:val="004A5A11"/>
    <w:rsid w:val="004A5A5C"/>
    <w:rsid w:val="004A5D09"/>
    <w:rsid w:val="004A5DF6"/>
    <w:rsid w:val="004A606A"/>
    <w:rsid w:val="004A6076"/>
    <w:rsid w:val="004A61FF"/>
    <w:rsid w:val="004A66A5"/>
    <w:rsid w:val="004A6EB4"/>
    <w:rsid w:val="004A703E"/>
    <w:rsid w:val="004A7057"/>
    <w:rsid w:val="004A7458"/>
    <w:rsid w:val="004A74E6"/>
    <w:rsid w:val="004A792A"/>
    <w:rsid w:val="004A79C3"/>
    <w:rsid w:val="004A7B80"/>
    <w:rsid w:val="004A7BF5"/>
    <w:rsid w:val="004A7E0C"/>
    <w:rsid w:val="004A7F92"/>
    <w:rsid w:val="004B008F"/>
    <w:rsid w:val="004B035F"/>
    <w:rsid w:val="004B059B"/>
    <w:rsid w:val="004B0631"/>
    <w:rsid w:val="004B07ED"/>
    <w:rsid w:val="004B0910"/>
    <w:rsid w:val="004B0A4E"/>
    <w:rsid w:val="004B0AD1"/>
    <w:rsid w:val="004B0B83"/>
    <w:rsid w:val="004B0F7F"/>
    <w:rsid w:val="004B104E"/>
    <w:rsid w:val="004B111C"/>
    <w:rsid w:val="004B1177"/>
    <w:rsid w:val="004B117D"/>
    <w:rsid w:val="004B1AD8"/>
    <w:rsid w:val="004B2178"/>
    <w:rsid w:val="004B2827"/>
    <w:rsid w:val="004B2A74"/>
    <w:rsid w:val="004B2C4A"/>
    <w:rsid w:val="004B31F3"/>
    <w:rsid w:val="004B337B"/>
    <w:rsid w:val="004B354F"/>
    <w:rsid w:val="004B3557"/>
    <w:rsid w:val="004B3B5B"/>
    <w:rsid w:val="004B3BEB"/>
    <w:rsid w:val="004B416F"/>
    <w:rsid w:val="004B43A2"/>
    <w:rsid w:val="004B45BB"/>
    <w:rsid w:val="004B479F"/>
    <w:rsid w:val="004B4A25"/>
    <w:rsid w:val="004B4EC3"/>
    <w:rsid w:val="004B4FBF"/>
    <w:rsid w:val="004B50CB"/>
    <w:rsid w:val="004B5713"/>
    <w:rsid w:val="004B5E7B"/>
    <w:rsid w:val="004B5FF4"/>
    <w:rsid w:val="004B601F"/>
    <w:rsid w:val="004B60C3"/>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793"/>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4F70"/>
    <w:rsid w:val="004C5020"/>
    <w:rsid w:val="004C5895"/>
    <w:rsid w:val="004C5BFA"/>
    <w:rsid w:val="004C5ED1"/>
    <w:rsid w:val="004C62C2"/>
    <w:rsid w:val="004C62FF"/>
    <w:rsid w:val="004C66F7"/>
    <w:rsid w:val="004C686B"/>
    <w:rsid w:val="004C6964"/>
    <w:rsid w:val="004C6D1C"/>
    <w:rsid w:val="004C6F0D"/>
    <w:rsid w:val="004C7051"/>
    <w:rsid w:val="004C7C80"/>
    <w:rsid w:val="004C7DE5"/>
    <w:rsid w:val="004D020D"/>
    <w:rsid w:val="004D11AB"/>
    <w:rsid w:val="004D14B4"/>
    <w:rsid w:val="004D17DE"/>
    <w:rsid w:val="004D1CFF"/>
    <w:rsid w:val="004D20CF"/>
    <w:rsid w:val="004D215A"/>
    <w:rsid w:val="004D22E1"/>
    <w:rsid w:val="004D25CC"/>
    <w:rsid w:val="004D2E22"/>
    <w:rsid w:val="004D30B3"/>
    <w:rsid w:val="004D3CA2"/>
    <w:rsid w:val="004D3D66"/>
    <w:rsid w:val="004D3DFC"/>
    <w:rsid w:val="004D3E1D"/>
    <w:rsid w:val="004D40A9"/>
    <w:rsid w:val="004D4355"/>
    <w:rsid w:val="004D467A"/>
    <w:rsid w:val="004D4B30"/>
    <w:rsid w:val="004D4B33"/>
    <w:rsid w:val="004D50B6"/>
    <w:rsid w:val="004D5104"/>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088"/>
    <w:rsid w:val="004E0122"/>
    <w:rsid w:val="004E02B6"/>
    <w:rsid w:val="004E04FF"/>
    <w:rsid w:val="004E05CA"/>
    <w:rsid w:val="004E067D"/>
    <w:rsid w:val="004E0802"/>
    <w:rsid w:val="004E089D"/>
    <w:rsid w:val="004E0B42"/>
    <w:rsid w:val="004E0E53"/>
    <w:rsid w:val="004E0FBB"/>
    <w:rsid w:val="004E118B"/>
    <w:rsid w:val="004E12DE"/>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A6A"/>
    <w:rsid w:val="004E3B0E"/>
    <w:rsid w:val="004E3C1C"/>
    <w:rsid w:val="004E3D8F"/>
    <w:rsid w:val="004E43A1"/>
    <w:rsid w:val="004E4491"/>
    <w:rsid w:val="004E4A81"/>
    <w:rsid w:val="004E4ADA"/>
    <w:rsid w:val="004E4B49"/>
    <w:rsid w:val="004E4D5F"/>
    <w:rsid w:val="004E4F7E"/>
    <w:rsid w:val="004E5834"/>
    <w:rsid w:val="004E5F1D"/>
    <w:rsid w:val="004E5F69"/>
    <w:rsid w:val="004E625C"/>
    <w:rsid w:val="004E6341"/>
    <w:rsid w:val="004E6438"/>
    <w:rsid w:val="004E6540"/>
    <w:rsid w:val="004E6768"/>
    <w:rsid w:val="004E693A"/>
    <w:rsid w:val="004E6A24"/>
    <w:rsid w:val="004E7008"/>
    <w:rsid w:val="004E705F"/>
    <w:rsid w:val="004E7160"/>
    <w:rsid w:val="004E7542"/>
    <w:rsid w:val="004E77F1"/>
    <w:rsid w:val="004E7865"/>
    <w:rsid w:val="004E7AED"/>
    <w:rsid w:val="004E7FFA"/>
    <w:rsid w:val="004F0243"/>
    <w:rsid w:val="004F0416"/>
    <w:rsid w:val="004F0515"/>
    <w:rsid w:val="004F069C"/>
    <w:rsid w:val="004F07A7"/>
    <w:rsid w:val="004F0A1E"/>
    <w:rsid w:val="004F0C8F"/>
    <w:rsid w:val="004F0D03"/>
    <w:rsid w:val="004F0DFF"/>
    <w:rsid w:val="004F1475"/>
    <w:rsid w:val="004F1511"/>
    <w:rsid w:val="004F1514"/>
    <w:rsid w:val="004F1B9A"/>
    <w:rsid w:val="004F1CE6"/>
    <w:rsid w:val="004F1D1C"/>
    <w:rsid w:val="004F1DCE"/>
    <w:rsid w:val="004F1EB3"/>
    <w:rsid w:val="004F211D"/>
    <w:rsid w:val="004F219F"/>
    <w:rsid w:val="004F2767"/>
    <w:rsid w:val="004F287B"/>
    <w:rsid w:val="004F3582"/>
    <w:rsid w:val="004F3697"/>
    <w:rsid w:val="004F379F"/>
    <w:rsid w:val="004F3B3F"/>
    <w:rsid w:val="004F3E5A"/>
    <w:rsid w:val="004F40F4"/>
    <w:rsid w:val="004F412C"/>
    <w:rsid w:val="004F417E"/>
    <w:rsid w:val="004F44E0"/>
    <w:rsid w:val="004F47D9"/>
    <w:rsid w:val="004F4886"/>
    <w:rsid w:val="004F4960"/>
    <w:rsid w:val="004F4BC5"/>
    <w:rsid w:val="004F50FF"/>
    <w:rsid w:val="004F5397"/>
    <w:rsid w:val="004F5463"/>
    <w:rsid w:val="004F5AA0"/>
    <w:rsid w:val="004F60BF"/>
    <w:rsid w:val="004F6332"/>
    <w:rsid w:val="004F660F"/>
    <w:rsid w:val="004F6767"/>
    <w:rsid w:val="004F6779"/>
    <w:rsid w:val="004F67FE"/>
    <w:rsid w:val="004F693F"/>
    <w:rsid w:val="004F6DD0"/>
    <w:rsid w:val="004F75C4"/>
    <w:rsid w:val="004F7705"/>
    <w:rsid w:val="004F77E0"/>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3E9"/>
    <w:rsid w:val="005034DF"/>
    <w:rsid w:val="00503552"/>
    <w:rsid w:val="0050356F"/>
    <w:rsid w:val="005035FF"/>
    <w:rsid w:val="00503C70"/>
    <w:rsid w:val="00503CF9"/>
    <w:rsid w:val="00503F12"/>
    <w:rsid w:val="005045A5"/>
    <w:rsid w:val="005045E8"/>
    <w:rsid w:val="005049BE"/>
    <w:rsid w:val="00504A4D"/>
    <w:rsid w:val="00504C64"/>
    <w:rsid w:val="00504E23"/>
    <w:rsid w:val="00505673"/>
    <w:rsid w:val="00505D10"/>
    <w:rsid w:val="005062A0"/>
    <w:rsid w:val="0050689E"/>
    <w:rsid w:val="0050693F"/>
    <w:rsid w:val="0050699D"/>
    <w:rsid w:val="00506A45"/>
    <w:rsid w:val="00506FC6"/>
    <w:rsid w:val="005070A5"/>
    <w:rsid w:val="005074A0"/>
    <w:rsid w:val="0050759F"/>
    <w:rsid w:val="005079FA"/>
    <w:rsid w:val="00507C79"/>
    <w:rsid w:val="00507E1E"/>
    <w:rsid w:val="005102C3"/>
    <w:rsid w:val="0051033C"/>
    <w:rsid w:val="0051046A"/>
    <w:rsid w:val="005107DF"/>
    <w:rsid w:val="00510901"/>
    <w:rsid w:val="00510E42"/>
    <w:rsid w:val="00511095"/>
    <w:rsid w:val="0051120D"/>
    <w:rsid w:val="00511F56"/>
    <w:rsid w:val="00512078"/>
    <w:rsid w:val="00512730"/>
    <w:rsid w:val="00512A4B"/>
    <w:rsid w:val="00512C1E"/>
    <w:rsid w:val="00512C55"/>
    <w:rsid w:val="00512E5B"/>
    <w:rsid w:val="00513099"/>
    <w:rsid w:val="00513264"/>
    <w:rsid w:val="00513711"/>
    <w:rsid w:val="00513764"/>
    <w:rsid w:val="0051433F"/>
    <w:rsid w:val="0051498E"/>
    <w:rsid w:val="00514C72"/>
    <w:rsid w:val="00514C87"/>
    <w:rsid w:val="00514E31"/>
    <w:rsid w:val="00515092"/>
    <w:rsid w:val="00515374"/>
    <w:rsid w:val="005154F0"/>
    <w:rsid w:val="00515898"/>
    <w:rsid w:val="00515932"/>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BFF"/>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DED"/>
    <w:rsid w:val="00524F04"/>
    <w:rsid w:val="00524FC3"/>
    <w:rsid w:val="00525562"/>
    <w:rsid w:val="0052578C"/>
    <w:rsid w:val="005257A8"/>
    <w:rsid w:val="005257BA"/>
    <w:rsid w:val="0052594E"/>
    <w:rsid w:val="00525953"/>
    <w:rsid w:val="00525978"/>
    <w:rsid w:val="00525B19"/>
    <w:rsid w:val="005260B1"/>
    <w:rsid w:val="00526142"/>
    <w:rsid w:val="00526540"/>
    <w:rsid w:val="00526576"/>
    <w:rsid w:val="00526671"/>
    <w:rsid w:val="005266E6"/>
    <w:rsid w:val="00526AE4"/>
    <w:rsid w:val="00526B13"/>
    <w:rsid w:val="00526BA7"/>
    <w:rsid w:val="00526D7B"/>
    <w:rsid w:val="00526EC1"/>
    <w:rsid w:val="0052726C"/>
    <w:rsid w:val="005272BF"/>
    <w:rsid w:val="005279A5"/>
    <w:rsid w:val="005279F2"/>
    <w:rsid w:val="00527B28"/>
    <w:rsid w:val="005300F0"/>
    <w:rsid w:val="00530214"/>
    <w:rsid w:val="00530235"/>
    <w:rsid w:val="005304CB"/>
    <w:rsid w:val="00530A34"/>
    <w:rsid w:val="00530D0E"/>
    <w:rsid w:val="00530D1E"/>
    <w:rsid w:val="00530DB3"/>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D7"/>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5BFE"/>
    <w:rsid w:val="00536242"/>
    <w:rsid w:val="005363FF"/>
    <w:rsid w:val="005365CC"/>
    <w:rsid w:val="005368CB"/>
    <w:rsid w:val="00536B0D"/>
    <w:rsid w:val="00536E40"/>
    <w:rsid w:val="00537040"/>
    <w:rsid w:val="00537B60"/>
    <w:rsid w:val="00537CFB"/>
    <w:rsid w:val="00537FD0"/>
    <w:rsid w:val="0054017F"/>
    <w:rsid w:val="005401EC"/>
    <w:rsid w:val="0054053A"/>
    <w:rsid w:val="005409DA"/>
    <w:rsid w:val="00540B2C"/>
    <w:rsid w:val="00541403"/>
    <w:rsid w:val="00541FE7"/>
    <w:rsid w:val="00542162"/>
    <w:rsid w:val="0054217E"/>
    <w:rsid w:val="005421A5"/>
    <w:rsid w:val="00542368"/>
    <w:rsid w:val="00542490"/>
    <w:rsid w:val="005426AF"/>
    <w:rsid w:val="00542B74"/>
    <w:rsid w:val="00542BE7"/>
    <w:rsid w:val="00542E9D"/>
    <w:rsid w:val="00542EF8"/>
    <w:rsid w:val="0054333D"/>
    <w:rsid w:val="00543770"/>
    <w:rsid w:val="00544551"/>
    <w:rsid w:val="00544B30"/>
    <w:rsid w:val="00544EFC"/>
    <w:rsid w:val="00545556"/>
    <w:rsid w:val="00545968"/>
    <w:rsid w:val="00545C81"/>
    <w:rsid w:val="00545FB0"/>
    <w:rsid w:val="0054639E"/>
    <w:rsid w:val="0054660C"/>
    <w:rsid w:val="00546E18"/>
    <w:rsid w:val="00546ED2"/>
    <w:rsid w:val="00546F2B"/>
    <w:rsid w:val="00547160"/>
    <w:rsid w:val="00547516"/>
    <w:rsid w:val="00550011"/>
    <w:rsid w:val="00550114"/>
    <w:rsid w:val="005504DB"/>
    <w:rsid w:val="005508E0"/>
    <w:rsid w:val="00550BFF"/>
    <w:rsid w:val="00550CD4"/>
    <w:rsid w:val="00550ECC"/>
    <w:rsid w:val="00550EF7"/>
    <w:rsid w:val="00550F4E"/>
    <w:rsid w:val="00551014"/>
    <w:rsid w:val="00551350"/>
    <w:rsid w:val="00551526"/>
    <w:rsid w:val="00551534"/>
    <w:rsid w:val="00551AE9"/>
    <w:rsid w:val="00551F77"/>
    <w:rsid w:val="00552015"/>
    <w:rsid w:val="00552197"/>
    <w:rsid w:val="00552B0C"/>
    <w:rsid w:val="00552B38"/>
    <w:rsid w:val="00552EA5"/>
    <w:rsid w:val="00553302"/>
    <w:rsid w:val="005533CA"/>
    <w:rsid w:val="00553492"/>
    <w:rsid w:val="005535D4"/>
    <w:rsid w:val="005537F6"/>
    <w:rsid w:val="005539C4"/>
    <w:rsid w:val="00553E41"/>
    <w:rsid w:val="00553F87"/>
    <w:rsid w:val="00553FF9"/>
    <w:rsid w:val="0055439A"/>
    <w:rsid w:val="00554542"/>
    <w:rsid w:val="00554672"/>
    <w:rsid w:val="00554BAD"/>
    <w:rsid w:val="00554E43"/>
    <w:rsid w:val="00554FEB"/>
    <w:rsid w:val="00555145"/>
    <w:rsid w:val="005552CB"/>
    <w:rsid w:val="005555C7"/>
    <w:rsid w:val="00555C06"/>
    <w:rsid w:val="005560E9"/>
    <w:rsid w:val="005561C1"/>
    <w:rsid w:val="0055632C"/>
    <w:rsid w:val="005563AE"/>
    <w:rsid w:val="0055681C"/>
    <w:rsid w:val="0055688D"/>
    <w:rsid w:val="005569C3"/>
    <w:rsid w:val="00556B5E"/>
    <w:rsid w:val="0055728D"/>
    <w:rsid w:val="00557D1E"/>
    <w:rsid w:val="00557D64"/>
    <w:rsid w:val="00557EEC"/>
    <w:rsid w:val="00557F45"/>
    <w:rsid w:val="0056066C"/>
    <w:rsid w:val="00560F32"/>
    <w:rsid w:val="0056128D"/>
    <w:rsid w:val="00561633"/>
    <w:rsid w:val="00561A09"/>
    <w:rsid w:val="00561A1F"/>
    <w:rsid w:val="00561BE0"/>
    <w:rsid w:val="00561C3C"/>
    <w:rsid w:val="00561CB4"/>
    <w:rsid w:val="0056207C"/>
    <w:rsid w:val="005621A7"/>
    <w:rsid w:val="00562A30"/>
    <w:rsid w:val="00562A56"/>
    <w:rsid w:val="00562BCA"/>
    <w:rsid w:val="00562CB5"/>
    <w:rsid w:val="00562CBA"/>
    <w:rsid w:val="00563203"/>
    <w:rsid w:val="005633EC"/>
    <w:rsid w:val="00563632"/>
    <w:rsid w:val="00563ECA"/>
    <w:rsid w:val="0056401A"/>
    <w:rsid w:val="00564122"/>
    <w:rsid w:val="005644D3"/>
    <w:rsid w:val="00564569"/>
    <w:rsid w:val="0056457E"/>
    <w:rsid w:val="0056462F"/>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2E7"/>
    <w:rsid w:val="00570486"/>
    <w:rsid w:val="0057048F"/>
    <w:rsid w:val="005707E8"/>
    <w:rsid w:val="00570C76"/>
    <w:rsid w:val="0057106F"/>
    <w:rsid w:val="005710AD"/>
    <w:rsid w:val="00571348"/>
    <w:rsid w:val="00571430"/>
    <w:rsid w:val="00571B4B"/>
    <w:rsid w:val="00571C63"/>
    <w:rsid w:val="00571FBB"/>
    <w:rsid w:val="005726A7"/>
    <w:rsid w:val="005727AE"/>
    <w:rsid w:val="00572A50"/>
    <w:rsid w:val="00572CBF"/>
    <w:rsid w:val="00572DFE"/>
    <w:rsid w:val="005732A4"/>
    <w:rsid w:val="00573374"/>
    <w:rsid w:val="0057351E"/>
    <w:rsid w:val="0057356D"/>
    <w:rsid w:val="00573699"/>
    <w:rsid w:val="005736FA"/>
    <w:rsid w:val="00573D17"/>
    <w:rsid w:val="0057453C"/>
    <w:rsid w:val="005747E5"/>
    <w:rsid w:val="00574C2F"/>
    <w:rsid w:val="00575073"/>
    <w:rsid w:val="00575873"/>
    <w:rsid w:val="00575C25"/>
    <w:rsid w:val="0057658E"/>
    <w:rsid w:val="00576A17"/>
    <w:rsid w:val="00576E09"/>
    <w:rsid w:val="00576E88"/>
    <w:rsid w:val="00576F04"/>
    <w:rsid w:val="00577059"/>
    <w:rsid w:val="005771F2"/>
    <w:rsid w:val="00577830"/>
    <w:rsid w:val="00577BD0"/>
    <w:rsid w:val="00577E89"/>
    <w:rsid w:val="00580124"/>
    <w:rsid w:val="0058023D"/>
    <w:rsid w:val="00580495"/>
    <w:rsid w:val="00580547"/>
    <w:rsid w:val="005807CD"/>
    <w:rsid w:val="00580900"/>
    <w:rsid w:val="005809A0"/>
    <w:rsid w:val="00580CE4"/>
    <w:rsid w:val="00580F29"/>
    <w:rsid w:val="00581085"/>
    <w:rsid w:val="005817D3"/>
    <w:rsid w:val="005819A7"/>
    <w:rsid w:val="00581A24"/>
    <w:rsid w:val="00582506"/>
    <w:rsid w:val="0058257C"/>
    <w:rsid w:val="00582BE2"/>
    <w:rsid w:val="00582E7D"/>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5F3D"/>
    <w:rsid w:val="0058605B"/>
    <w:rsid w:val="005861A0"/>
    <w:rsid w:val="005865B0"/>
    <w:rsid w:val="005866D0"/>
    <w:rsid w:val="005868C4"/>
    <w:rsid w:val="00586A7D"/>
    <w:rsid w:val="00586DD4"/>
    <w:rsid w:val="0058729B"/>
    <w:rsid w:val="0058742B"/>
    <w:rsid w:val="005874D9"/>
    <w:rsid w:val="005875DF"/>
    <w:rsid w:val="005876B6"/>
    <w:rsid w:val="0058788E"/>
    <w:rsid w:val="00587EB4"/>
    <w:rsid w:val="00590052"/>
    <w:rsid w:val="0059031F"/>
    <w:rsid w:val="00590412"/>
    <w:rsid w:val="0059070D"/>
    <w:rsid w:val="0059073B"/>
    <w:rsid w:val="00590910"/>
    <w:rsid w:val="00590A91"/>
    <w:rsid w:val="00590FAA"/>
    <w:rsid w:val="00590FF9"/>
    <w:rsid w:val="005916A9"/>
    <w:rsid w:val="005916B9"/>
    <w:rsid w:val="005917D9"/>
    <w:rsid w:val="0059199D"/>
    <w:rsid w:val="00591F5F"/>
    <w:rsid w:val="005920D4"/>
    <w:rsid w:val="0059267F"/>
    <w:rsid w:val="0059273B"/>
    <w:rsid w:val="00592B7B"/>
    <w:rsid w:val="00592C65"/>
    <w:rsid w:val="00592DF1"/>
    <w:rsid w:val="00592F48"/>
    <w:rsid w:val="0059321F"/>
    <w:rsid w:val="005934C9"/>
    <w:rsid w:val="00593930"/>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6E5D"/>
    <w:rsid w:val="005970C8"/>
    <w:rsid w:val="00597774"/>
    <w:rsid w:val="00597C16"/>
    <w:rsid w:val="00597C29"/>
    <w:rsid w:val="00597F5E"/>
    <w:rsid w:val="005A0284"/>
    <w:rsid w:val="005A02D1"/>
    <w:rsid w:val="005A04CB"/>
    <w:rsid w:val="005A0A55"/>
    <w:rsid w:val="005A13B8"/>
    <w:rsid w:val="005A1787"/>
    <w:rsid w:val="005A1B23"/>
    <w:rsid w:val="005A1C76"/>
    <w:rsid w:val="005A1DBA"/>
    <w:rsid w:val="005A1E4A"/>
    <w:rsid w:val="005A2125"/>
    <w:rsid w:val="005A2778"/>
    <w:rsid w:val="005A2802"/>
    <w:rsid w:val="005A2CF4"/>
    <w:rsid w:val="005A2D93"/>
    <w:rsid w:val="005A2EC4"/>
    <w:rsid w:val="005A36C4"/>
    <w:rsid w:val="005A3AD0"/>
    <w:rsid w:val="005A3FC1"/>
    <w:rsid w:val="005A40F3"/>
    <w:rsid w:val="005A41F5"/>
    <w:rsid w:val="005A424B"/>
    <w:rsid w:val="005A4417"/>
    <w:rsid w:val="005A4499"/>
    <w:rsid w:val="005A47B7"/>
    <w:rsid w:val="005A4A00"/>
    <w:rsid w:val="005A4F62"/>
    <w:rsid w:val="005A50D3"/>
    <w:rsid w:val="005A579C"/>
    <w:rsid w:val="005A588C"/>
    <w:rsid w:val="005A5F12"/>
    <w:rsid w:val="005A5FFB"/>
    <w:rsid w:val="005A620C"/>
    <w:rsid w:val="005A6720"/>
    <w:rsid w:val="005A68EC"/>
    <w:rsid w:val="005A7185"/>
    <w:rsid w:val="005A71E3"/>
    <w:rsid w:val="005A74BF"/>
    <w:rsid w:val="005A7721"/>
    <w:rsid w:val="005A780B"/>
    <w:rsid w:val="005A7C23"/>
    <w:rsid w:val="005A7C9A"/>
    <w:rsid w:val="005A7CB6"/>
    <w:rsid w:val="005B0481"/>
    <w:rsid w:val="005B04CD"/>
    <w:rsid w:val="005B0545"/>
    <w:rsid w:val="005B058F"/>
    <w:rsid w:val="005B08D3"/>
    <w:rsid w:val="005B097F"/>
    <w:rsid w:val="005B0F51"/>
    <w:rsid w:val="005B1002"/>
    <w:rsid w:val="005B12D3"/>
    <w:rsid w:val="005B14E9"/>
    <w:rsid w:val="005B1607"/>
    <w:rsid w:val="005B1614"/>
    <w:rsid w:val="005B180C"/>
    <w:rsid w:val="005B19FA"/>
    <w:rsid w:val="005B1BAA"/>
    <w:rsid w:val="005B277F"/>
    <w:rsid w:val="005B2C54"/>
    <w:rsid w:val="005B3289"/>
    <w:rsid w:val="005B361E"/>
    <w:rsid w:val="005B36B3"/>
    <w:rsid w:val="005B3878"/>
    <w:rsid w:val="005B3973"/>
    <w:rsid w:val="005B397C"/>
    <w:rsid w:val="005B4296"/>
    <w:rsid w:val="005B42F2"/>
    <w:rsid w:val="005B4616"/>
    <w:rsid w:val="005B477B"/>
    <w:rsid w:val="005B4950"/>
    <w:rsid w:val="005B4C60"/>
    <w:rsid w:val="005B4E55"/>
    <w:rsid w:val="005B4F82"/>
    <w:rsid w:val="005B5100"/>
    <w:rsid w:val="005B59C0"/>
    <w:rsid w:val="005B5E55"/>
    <w:rsid w:val="005B601D"/>
    <w:rsid w:val="005B6D12"/>
    <w:rsid w:val="005B6E1D"/>
    <w:rsid w:val="005B7191"/>
    <w:rsid w:val="005B72E4"/>
    <w:rsid w:val="005B7533"/>
    <w:rsid w:val="005B7828"/>
    <w:rsid w:val="005B7C6D"/>
    <w:rsid w:val="005C052D"/>
    <w:rsid w:val="005C06B8"/>
    <w:rsid w:val="005C0826"/>
    <w:rsid w:val="005C0894"/>
    <w:rsid w:val="005C099A"/>
    <w:rsid w:val="005C0A2F"/>
    <w:rsid w:val="005C0C8A"/>
    <w:rsid w:val="005C0C8D"/>
    <w:rsid w:val="005C0DD5"/>
    <w:rsid w:val="005C19A3"/>
    <w:rsid w:val="005C19E4"/>
    <w:rsid w:val="005C1EBB"/>
    <w:rsid w:val="005C1F6B"/>
    <w:rsid w:val="005C21A5"/>
    <w:rsid w:val="005C220C"/>
    <w:rsid w:val="005C2276"/>
    <w:rsid w:val="005C2433"/>
    <w:rsid w:val="005C2658"/>
    <w:rsid w:val="005C2B9B"/>
    <w:rsid w:val="005C2F23"/>
    <w:rsid w:val="005C3276"/>
    <w:rsid w:val="005C3379"/>
    <w:rsid w:val="005C3E54"/>
    <w:rsid w:val="005C3F4B"/>
    <w:rsid w:val="005C3FB7"/>
    <w:rsid w:val="005C40F8"/>
    <w:rsid w:val="005C41C6"/>
    <w:rsid w:val="005C43A1"/>
    <w:rsid w:val="005C471D"/>
    <w:rsid w:val="005C4749"/>
    <w:rsid w:val="005C478F"/>
    <w:rsid w:val="005C4888"/>
    <w:rsid w:val="005C4A6C"/>
    <w:rsid w:val="005C4D8B"/>
    <w:rsid w:val="005C50B1"/>
    <w:rsid w:val="005C52BA"/>
    <w:rsid w:val="005C5609"/>
    <w:rsid w:val="005C57D7"/>
    <w:rsid w:val="005C5A71"/>
    <w:rsid w:val="005C5DB3"/>
    <w:rsid w:val="005C5ECD"/>
    <w:rsid w:val="005C61CA"/>
    <w:rsid w:val="005C630F"/>
    <w:rsid w:val="005C64B3"/>
    <w:rsid w:val="005C7059"/>
    <w:rsid w:val="005C7518"/>
    <w:rsid w:val="005C76A4"/>
    <w:rsid w:val="005C79ED"/>
    <w:rsid w:val="005C7BA6"/>
    <w:rsid w:val="005C7D67"/>
    <w:rsid w:val="005C7F76"/>
    <w:rsid w:val="005D0038"/>
    <w:rsid w:val="005D0218"/>
    <w:rsid w:val="005D044D"/>
    <w:rsid w:val="005D07E7"/>
    <w:rsid w:val="005D08B8"/>
    <w:rsid w:val="005D0971"/>
    <w:rsid w:val="005D0A2E"/>
    <w:rsid w:val="005D10A4"/>
    <w:rsid w:val="005D1388"/>
    <w:rsid w:val="005D13B4"/>
    <w:rsid w:val="005D13FC"/>
    <w:rsid w:val="005D1844"/>
    <w:rsid w:val="005D193D"/>
    <w:rsid w:val="005D1B80"/>
    <w:rsid w:val="005D1C24"/>
    <w:rsid w:val="005D1DE8"/>
    <w:rsid w:val="005D1F8C"/>
    <w:rsid w:val="005D21F6"/>
    <w:rsid w:val="005D2575"/>
    <w:rsid w:val="005D26DE"/>
    <w:rsid w:val="005D2F35"/>
    <w:rsid w:val="005D37D0"/>
    <w:rsid w:val="005D3A4E"/>
    <w:rsid w:val="005D3D42"/>
    <w:rsid w:val="005D3DF3"/>
    <w:rsid w:val="005D43B6"/>
    <w:rsid w:val="005D43D0"/>
    <w:rsid w:val="005D44D7"/>
    <w:rsid w:val="005D4593"/>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8DB"/>
    <w:rsid w:val="005D798D"/>
    <w:rsid w:val="005D79D1"/>
    <w:rsid w:val="005D7C2A"/>
    <w:rsid w:val="005D7D84"/>
    <w:rsid w:val="005D7DFA"/>
    <w:rsid w:val="005E0B2C"/>
    <w:rsid w:val="005E0D05"/>
    <w:rsid w:val="005E1183"/>
    <w:rsid w:val="005E1267"/>
    <w:rsid w:val="005E1559"/>
    <w:rsid w:val="005E1D3E"/>
    <w:rsid w:val="005E25B2"/>
    <w:rsid w:val="005E29A1"/>
    <w:rsid w:val="005E2AA1"/>
    <w:rsid w:val="005E2C96"/>
    <w:rsid w:val="005E2E17"/>
    <w:rsid w:val="005E3502"/>
    <w:rsid w:val="005E358F"/>
    <w:rsid w:val="005E3927"/>
    <w:rsid w:val="005E422E"/>
    <w:rsid w:val="005E42AF"/>
    <w:rsid w:val="005E4418"/>
    <w:rsid w:val="005E46FC"/>
    <w:rsid w:val="005E47A8"/>
    <w:rsid w:val="005E48DB"/>
    <w:rsid w:val="005E4957"/>
    <w:rsid w:val="005E53A1"/>
    <w:rsid w:val="005E53AB"/>
    <w:rsid w:val="005E544E"/>
    <w:rsid w:val="005E587B"/>
    <w:rsid w:val="005E599C"/>
    <w:rsid w:val="005E59DC"/>
    <w:rsid w:val="005E5E9A"/>
    <w:rsid w:val="005E63A1"/>
    <w:rsid w:val="005E67E6"/>
    <w:rsid w:val="005E6BCE"/>
    <w:rsid w:val="005E7271"/>
    <w:rsid w:val="005E7487"/>
    <w:rsid w:val="005E74DA"/>
    <w:rsid w:val="005E74EB"/>
    <w:rsid w:val="005E77BD"/>
    <w:rsid w:val="005E78C1"/>
    <w:rsid w:val="005E7C44"/>
    <w:rsid w:val="005E7CC1"/>
    <w:rsid w:val="005E7F79"/>
    <w:rsid w:val="005F0309"/>
    <w:rsid w:val="005F038F"/>
    <w:rsid w:val="005F0519"/>
    <w:rsid w:val="005F055F"/>
    <w:rsid w:val="005F0791"/>
    <w:rsid w:val="005F0AB8"/>
    <w:rsid w:val="005F11FC"/>
    <w:rsid w:val="005F18E9"/>
    <w:rsid w:val="005F1967"/>
    <w:rsid w:val="005F19EB"/>
    <w:rsid w:val="005F1AE2"/>
    <w:rsid w:val="005F1FDA"/>
    <w:rsid w:val="005F22A4"/>
    <w:rsid w:val="005F25F4"/>
    <w:rsid w:val="005F270E"/>
    <w:rsid w:val="005F3199"/>
    <w:rsid w:val="005F3A0A"/>
    <w:rsid w:val="005F3A60"/>
    <w:rsid w:val="005F3C13"/>
    <w:rsid w:val="005F3D21"/>
    <w:rsid w:val="005F402D"/>
    <w:rsid w:val="005F40E7"/>
    <w:rsid w:val="005F42CB"/>
    <w:rsid w:val="005F45F2"/>
    <w:rsid w:val="005F4D4A"/>
    <w:rsid w:val="005F4F17"/>
    <w:rsid w:val="005F5294"/>
    <w:rsid w:val="005F52E8"/>
    <w:rsid w:val="005F538C"/>
    <w:rsid w:val="005F5701"/>
    <w:rsid w:val="005F587C"/>
    <w:rsid w:val="005F597C"/>
    <w:rsid w:val="005F5B4D"/>
    <w:rsid w:val="005F5E3D"/>
    <w:rsid w:val="005F63A0"/>
    <w:rsid w:val="005F63D6"/>
    <w:rsid w:val="005F6536"/>
    <w:rsid w:val="005F6C4F"/>
    <w:rsid w:val="005F6EE0"/>
    <w:rsid w:val="005F7694"/>
    <w:rsid w:val="005F7E08"/>
    <w:rsid w:val="006000F2"/>
    <w:rsid w:val="006003A7"/>
    <w:rsid w:val="006004CC"/>
    <w:rsid w:val="00600547"/>
    <w:rsid w:val="006008C2"/>
    <w:rsid w:val="00600D9C"/>
    <w:rsid w:val="006013EE"/>
    <w:rsid w:val="006015FB"/>
    <w:rsid w:val="0060161F"/>
    <w:rsid w:val="006018C2"/>
    <w:rsid w:val="0060215B"/>
    <w:rsid w:val="006023F9"/>
    <w:rsid w:val="0060240E"/>
    <w:rsid w:val="0060258F"/>
    <w:rsid w:val="0060299D"/>
    <w:rsid w:val="00602AD0"/>
    <w:rsid w:val="006037B8"/>
    <w:rsid w:val="00603853"/>
    <w:rsid w:val="006039EC"/>
    <w:rsid w:val="0060425A"/>
    <w:rsid w:val="006044A1"/>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F43"/>
    <w:rsid w:val="006103C7"/>
    <w:rsid w:val="0061063F"/>
    <w:rsid w:val="00610681"/>
    <w:rsid w:val="006106C7"/>
    <w:rsid w:val="00610D0F"/>
    <w:rsid w:val="00610EDF"/>
    <w:rsid w:val="006112F6"/>
    <w:rsid w:val="00611637"/>
    <w:rsid w:val="00611B8F"/>
    <w:rsid w:val="00611D97"/>
    <w:rsid w:val="00611F1A"/>
    <w:rsid w:val="006120FB"/>
    <w:rsid w:val="00612150"/>
    <w:rsid w:val="006122B3"/>
    <w:rsid w:val="00612553"/>
    <w:rsid w:val="006125E2"/>
    <w:rsid w:val="0061296D"/>
    <w:rsid w:val="00612CC1"/>
    <w:rsid w:val="00612D20"/>
    <w:rsid w:val="00612E08"/>
    <w:rsid w:val="00613596"/>
    <w:rsid w:val="006135E5"/>
    <w:rsid w:val="00613D91"/>
    <w:rsid w:val="006141F4"/>
    <w:rsid w:val="006142CD"/>
    <w:rsid w:val="006143EB"/>
    <w:rsid w:val="00614D47"/>
    <w:rsid w:val="006153F5"/>
    <w:rsid w:val="006158DE"/>
    <w:rsid w:val="00615920"/>
    <w:rsid w:val="006159AD"/>
    <w:rsid w:val="00615A4E"/>
    <w:rsid w:val="00616136"/>
    <w:rsid w:val="00616337"/>
    <w:rsid w:val="00616CC5"/>
    <w:rsid w:val="00616FC9"/>
    <w:rsid w:val="00617009"/>
    <w:rsid w:val="006171B5"/>
    <w:rsid w:val="006171BE"/>
    <w:rsid w:val="0061748E"/>
    <w:rsid w:val="006176F6"/>
    <w:rsid w:val="0061773F"/>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41"/>
    <w:rsid w:val="006227E0"/>
    <w:rsid w:val="006229D8"/>
    <w:rsid w:val="00622E79"/>
    <w:rsid w:val="00623119"/>
    <w:rsid w:val="00623375"/>
    <w:rsid w:val="00623434"/>
    <w:rsid w:val="006236E6"/>
    <w:rsid w:val="006237A1"/>
    <w:rsid w:val="00623923"/>
    <w:rsid w:val="00623B1B"/>
    <w:rsid w:val="00623B7C"/>
    <w:rsid w:val="0062442D"/>
    <w:rsid w:val="00624961"/>
    <w:rsid w:val="00624CC1"/>
    <w:rsid w:val="00624E07"/>
    <w:rsid w:val="00624F24"/>
    <w:rsid w:val="00625109"/>
    <w:rsid w:val="006253F3"/>
    <w:rsid w:val="00625793"/>
    <w:rsid w:val="00625A36"/>
    <w:rsid w:val="00625CF2"/>
    <w:rsid w:val="00625D32"/>
    <w:rsid w:val="00625DC9"/>
    <w:rsid w:val="00625EBB"/>
    <w:rsid w:val="006260A8"/>
    <w:rsid w:val="006265C1"/>
    <w:rsid w:val="00626840"/>
    <w:rsid w:val="006268DA"/>
    <w:rsid w:val="0062697F"/>
    <w:rsid w:val="00626FAD"/>
    <w:rsid w:val="00627518"/>
    <w:rsid w:val="00627666"/>
    <w:rsid w:val="006278DC"/>
    <w:rsid w:val="00627A42"/>
    <w:rsid w:val="00627DB2"/>
    <w:rsid w:val="00630116"/>
    <w:rsid w:val="006302A9"/>
    <w:rsid w:val="0063052B"/>
    <w:rsid w:val="00630FE4"/>
    <w:rsid w:val="00631197"/>
    <w:rsid w:val="006315BF"/>
    <w:rsid w:val="00631601"/>
    <w:rsid w:val="0063187E"/>
    <w:rsid w:val="006318A4"/>
    <w:rsid w:val="006319CE"/>
    <w:rsid w:val="00631CCE"/>
    <w:rsid w:val="00631EFD"/>
    <w:rsid w:val="00631FB7"/>
    <w:rsid w:val="00632151"/>
    <w:rsid w:val="00632201"/>
    <w:rsid w:val="006324E8"/>
    <w:rsid w:val="0063262A"/>
    <w:rsid w:val="00632673"/>
    <w:rsid w:val="006327C2"/>
    <w:rsid w:val="006330FF"/>
    <w:rsid w:val="0063325C"/>
    <w:rsid w:val="00633B2D"/>
    <w:rsid w:val="00633D7A"/>
    <w:rsid w:val="00633DCE"/>
    <w:rsid w:val="00633EEC"/>
    <w:rsid w:val="00633FC2"/>
    <w:rsid w:val="0063403D"/>
    <w:rsid w:val="00634585"/>
    <w:rsid w:val="0063489C"/>
    <w:rsid w:val="00634A2E"/>
    <w:rsid w:val="00634CA3"/>
    <w:rsid w:val="00634E04"/>
    <w:rsid w:val="00634E20"/>
    <w:rsid w:val="00634FE7"/>
    <w:rsid w:val="006355C4"/>
    <w:rsid w:val="00635905"/>
    <w:rsid w:val="00635A7D"/>
    <w:rsid w:val="00635A91"/>
    <w:rsid w:val="00635D09"/>
    <w:rsid w:val="00635D9A"/>
    <w:rsid w:val="006361C4"/>
    <w:rsid w:val="006361C8"/>
    <w:rsid w:val="006361E7"/>
    <w:rsid w:val="006362C2"/>
    <w:rsid w:val="00636741"/>
    <w:rsid w:val="00636A4D"/>
    <w:rsid w:val="00636F62"/>
    <w:rsid w:val="00637384"/>
    <w:rsid w:val="0063758B"/>
    <w:rsid w:val="006378E6"/>
    <w:rsid w:val="00637B8A"/>
    <w:rsid w:val="00637FCC"/>
    <w:rsid w:val="00640042"/>
    <w:rsid w:val="006404E1"/>
    <w:rsid w:val="00640619"/>
    <w:rsid w:val="006408C1"/>
    <w:rsid w:val="00640CE8"/>
    <w:rsid w:val="00640DB2"/>
    <w:rsid w:val="00641075"/>
    <w:rsid w:val="00641490"/>
    <w:rsid w:val="0064158E"/>
    <w:rsid w:val="00641753"/>
    <w:rsid w:val="006420CC"/>
    <w:rsid w:val="006422C0"/>
    <w:rsid w:val="006428BB"/>
    <w:rsid w:val="006429D4"/>
    <w:rsid w:val="00642E31"/>
    <w:rsid w:val="00642F88"/>
    <w:rsid w:val="006434F3"/>
    <w:rsid w:val="006437E5"/>
    <w:rsid w:val="006439BF"/>
    <w:rsid w:val="00643D08"/>
    <w:rsid w:val="0064446E"/>
    <w:rsid w:val="006444D9"/>
    <w:rsid w:val="006448BD"/>
    <w:rsid w:val="00644A4F"/>
    <w:rsid w:val="00645333"/>
    <w:rsid w:val="00645913"/>
    <w:rsid w:val="00645929"/>
    <w:rsid w:val="00645A41"/>
    <w:rsid w:val="00645D05"/>
    <w:rsid w:val="00645DCA"/>
    <w:rsid w:val="00645EF6"/>
    <w:rsid w:val="00645F69"/>
    <w:rsid w:val="00645F6C"/>
    <w:rsid w:val="00646230"/>
    <w:rsid w:val="0064624A"/>
    <w:rsid w:val="0064629A"/>
    <w:rsid w:val="0064687C"/>
    <w:rsid w:val="006469E6"/>
    <w:rsid w:val="00646A9D"/>
    <w:rsid w:val="00646BAF"/>
    <w:rsid w:val="00646BC6"/>
    <w:rsid w:val="00646EED"/>
    <w:rsid w:val="00647086"/>
    <w:rsid w:val="00647207"/>
    <w:rsid w:val="0064783E"/>
    <w:rsid w:val="00647B71"/>
    <w:rsid w:val="00647E23"/>
    <w:rsid w:val="0065005A"/>
    <w:rsid w:val="00651793"/>
    <w:rsid w:val="00651841"/>
    <w:rsid w:val="00651972"/>
    <w:rsid w:val="00651CA0"/>
    <w:rsid w:val="00651F91"/>
    <w:rsid w:val="006520F9"/>
    <w:rsid w:val="00652152"/>
    <w:rsid w:val="0065253E"/>
    <w:rsid w:val="00652B56"/>
    <w:rsid w:val="00652EEE"/>
    <w:rsid w:val="00653150"/>
    <w:rsid w:val="0065325D"/>
    <w:rsid w:val="00653548"/>
    <w:rsid w:val="006535A3"/>
    <w:rsid w:val="00653947"/>
    <w:rsid w:val="00653AC2"/>
    <w:rsid w:val="00653AE7"/>
    <w:rsid w:val="0065411B"/>
    <w:rsid w:val="0065464C"/>
    <w:rsid w:val="00654A49"/>
    <w:rsid w:val="00654D81"/>
    <w:rsid w:val="0065504B"/>
    <w:rsid w:val="00655103"/>
    <w:rsid w:val="006554CE"/>
    <w:rsid w:val="0065551F"/>
    <w:rsid w:val="0065573F"/>
    <w:rsid w:val="00655C50"/>
    <w:rsid w:val="00655CCF"/>
    <w:rsid w:val="00655CD8"/>
    <w:rsid w:val="00655FF1"/>
    <w:rsid w:val="00656140"/>
    <w:rsid w:val="00656AF1"/>
    <w:rsid w:val="00656AF8"/>
    <w:rsid w:val="00656D25"/>
    <w:rsid w:val="00656DD5"/>
    <w:rsid w:val="00656F56"/>
    <w:rsid w:val="00657397"/>
    <w:rsid w:val="00657891"/>
    <w:rsid w:val="00657991"/>
    <w:rsid w:val="006579FD"/>
    <w:rsid w:val="00657B56"/>
    <w:rsid w:val="00657B93"/>
    <w:rsid w:val="006604FE"/>
    <w:rsid w:val="006608FE"/>
    <w:rsid w:val="00660CDC"/>
    <w:rsid w:val="00661340"/>
    <w:rsid w:val="0066162D"/>
    <w:rsid w:val="00661659"/>
    <w:rsid w:val="00661802"/>
    <w:rsid w:val="00661948"/>
    <w:rsid w:val="00661E7C"/>
    <w:rsid w:val="00662078"/>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17"/>
    <w:rsid w:val="0066508D"/>
    <w:rsid w:val="00665149"/>
    <w:rsid w:val="00665613"/>
    <w:rsid w:val="006656CF"/>
    <w:rsid w:val="0066571C"/>
    <w:rsid w:val="00665819"/>
    <w:rsid w:val="0066588F"/>
    <w:rsid w:val="006659A0"/>
    <w:rsid w:val="00665BCA"/>
    <w:rsid w:val="00665FB7"/>
    <w:rsid w:val="00666AA1"/>
    <w:rsid w:val="00667565"/>
    <w:rsid w:val="006678DB"/>
    <w:rsid w:val="00667BFF"/>
    <w:rsid w:val="00667C58"/>
    <w:rsid w:val="00667DC8"/>
    <w:rsid w:val="00667F50"/>
    <w:rsid w:val="00670A4E"/>
    <w:rsid w:val="00670B86"/>
    <w:rsid w:val="00671235"/>
    <w:rsid w:val="006713E6"/>
    <w:rsid w:val="006714BE"/>
    <w:rsid w:val="006715B2"/>
    <w:rsid w:val="0067174C"/>
    <w:rsid w:val="006717A8"/>
    <w:rsid w:val="0067189F"/>
    <w:rsid w:val="00671B1B"/>
    <w:rsid w:val="00671B34"/>
    <w:rsid w:val="00671C79"/>
    <w:rsid w:val="006723A0"/>
    <w:rsid w:val="006727F5"/>
    <w:rsid w:val="00672A2B"/>
    <w:rsid w:val="00672F64"/>
    <w:rsid w:val="006733C7"/>
    <w:rsid w:val="006737B1"/>
    <w:rsid w:val="00673EE6"/>
    <w:rsid w:val="0067415F"/>
    <w:rsid w:val="0067429D"/>
    <w:rsid w:val="00674A09"/>
    <w:rsid w:val="00674EE0"/>
    <w:rsid w:val="0067547A"/>
    <w:rsid w:val="006757A4"/>
    <w:rsid w:val="00675837"/>
    <w:rsid w:val="0067589B"/>
    <w:rsid w:val="0067605E"/>
    <w:rsid w:val="00676AB6"/>
    <w:rsid w:val="00676DE1"/>
    <w:rsid w:val="00676EB1"/>
    <w:rsid w:val="00677107"/>
    <w:rsid w:val="0067736E"/>
    <w:rsid w:val="006773CC"/>
    <w:rsid w:val="0067795A"/>
    <w:rsid w:val="0067797C"/>
    <w:rsid w:val="006801BF"/>
    <w:rsid w:val="00680472"/>
    <w:rsid w:val="0068075C"/>
    <w:rsid w:val="00680FB6"/>
    <w:rsid w:val="006810B3"/>
    <w:rsid w:val="00681BA6"/>
    <w:rsid w:val="00681BD1"/>
    <w:rsid w:val="0068223C"/>
    <w:rsid w:val="00682284"/>
    <w:rsid w:val="00682377"/>
    <w:rsid w:val="006823CC"/>
    <w:rsid w:val="006827E4"/>
    <w:rsid w:val="00682854"/>
    <w:rsid w:val="0068290A"/>
    <w:rsid w:val="00682C0B"/>
    <w:rsid w:val="00683210"/>
    <w:rsid w:val="0068340C"/>
    <w:rsid w:val="00683AAE"/>
    <w:rsid w:val="00683BB2"/>
    <w:rsid w:val="00683DE0"/>
    <w:rsid w:val="006846B0"/>
    <w:rsid w:val="00684966"/>
    <w:rsid w:val="00684C77"/>
    <w:rsid w:val="00684DFA"/>
    <w:rsid w:val="00684EE0"/>
    <w:rsid w:val="00685438"/>
    <w:rsid w:val="006855C9"/>
    <w:rsid w:val="006856B4"/>
    <w:rsid w:val="00685810"/>
    <w:rsid w:val="0068599A"/>
    <w:rsid w:val="00685A12"/>
    <w:rsid w:val="006866EF"/>
    <w:rsid w:val="00686728"/>
    <w:rsid w:val="00686F01"/>
    <w:rsid w:val="00687CB2"/>
    <w:rsid w:val="00687F31"/>
    <w:rsid w:val="0069005B"/>
    <w:rsid w:val="00690565"/>
    <w:rsid w:val="0069064D"/>
    <w:rsid w:val="0069065B"/>
    <w:rsid w:val="006908D9"/>
    <w:rsid w:val="00690FE2"/>
    <w:rsid w:val="00691811"/>
    <w:rsid w:val="006919BC"/>
    <w:rsid w:val="00691FC3"/>
    <w:rsid w:val="006921AD"/>
    <w:rsid w:val="006923AD"/>
    <w:rsid w:val="006923C5"/>
    <w:rsid w:val="00692547"/>
    <w:rsid w:val="006926B5"/>
    <w:rsid w:val="00692C97"/>
    <w:rsid w:val="00692CFE"/>
    <w:rsid w:val="006935F9"/>
    <w:rsid w:val="0069363F"/>
    <w:rsid w:val="00693FB5"/>
    <w:rsid w:val="0069421A"/>
    <w:rsid w:val="006942D0"/>
    <w:rsid w:val="006944C5"/>
    <w:rsid w:val="006948F1"/>
    <w:rsid w:val="00694B99"/>
    <w:rsid w:val="00694E68"/>
    <w:rsid w:val="00694E88"/>
    <w:rsid w:val="0069505D"/>
    <w:rsid w:val="006950E7"/>
    <w:rsid w:val="0069550A"/>
    <w:rsid w:val="0069554D"/>
    <w:rsid w:val="006955E8"/>
    <w:rsid w:val="00695944"/>
    <w:rsid w:val="00695994"/>
    <w:rsid w:val="00695A2B"/>
    <w:rsid w:val="00695D8E"/>
    <w:rsid w:val="0069637C"/>
    <w:rsid w:val="006965DA"/>
    <w:rsid w:val="00696B5F"/>
    <w:rsid w:val="00696F1E"/>
    <w:rsid w:val="00697101"/>
    <w:rsid w:val="006975F3"/>
    <w:rsid w:val="00697629"/>
    <w:rsid w:val="00697742"/>
    <w:rsid w:val="006979FF"/>
    <w:rsid w:val="00697AEA"/>
    <w:rsid w:val="00697BC9"/>
    <w:rsid w:val="00697F63"/>
    <w:rsid w:val="006A0583"/>
    <w:rsid w:val="006A063A"/>
    <w:rsid w:val="006A0BB3"/>
    <w:rsid w:val="006A0E7C"/>
    <w:rsid w:val="006A0EE4"/>
    <w:rsid w:val="006A0FA8"/>
    <w:rsid w:val="006A12D0"/>
    <w:rsid w:val="006A134B"/>
    <w:rsid w:val="006A1636"/>
    <w:rsid w:val="006A1692"/>
    <w:rsid w:val="006A185B"/>
    <w:rsid w:val="006A1C24"/>
    <w:rsid w:val="006A1FA2"/>
    <w:rsid w:val="006A1FE8"/>
    <w:rsid w:val="006A23CA"/>
    <w:rsid w:val="006A2631"/>
    <w:rsid w:val="006A29FC"/>
    <w:rsid w:val="006A2E35"/>
    <w:rsid w:val="006A3285"/>
    <w:rsid w:val="006A39AA"/>
    <w:rsid w:val="006A3F29"/>
    <w:rsid w:val="006A4413"/>
    <w:rsid w:val="006A4665"/>
    <w:rsid w:val="006A4750"/>
    <w:rsid w:val="006A4BA9"/>
    <w:rsid w:val="006A4C3A"/>
    <w:rsid w:val="006A4C66"/>
    <w:rsid w:val="006A5058"/>
    <w:rsid w:val="006A51CE"/>
    <w:rsid w:val="006A53EE"/>
    <w:rsid w:val="006A565C"/>
    <w:rsid w:val="006A56D0"/>
    <w:rsid w:val="006A58BD"/>
    <w:rsid w:val="006A5B65"/>
    <w:rsid w:val="006A5D27"/>
    <w:rsid w:val="006A5D41"/>
    <w:rsid w:val="006A5FBE"/>
    <w:rsid w:val="006A6463"/>
    <w:rsid w:val="006A6A9D"/>
    <w:rsid w:val="006A6E22"/>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276D"/>
    <w:rsid w:val="006B3218"/>
    <w:rsid w:val="006B32FD"/>
    <w:rsid w:val="006B391E"/>
    <w:rsid w:val="006B416F"/>
    <w:rsid w:val="006B41F5"/>
    <w:rsid w:val="006B438F"/>
    <w:rsid w:val="006B4453"/>
    <w:rsid w:val="006B4473"/>
    <w:rsid w:val="006B4583"/>
    <w:rsid w:val="006B4E75"/>
    <w:rsid w:val="006B4F32"/>
    <w:rsid w:val="006B5197"/>
    <w:rsid w:val="006B57B5"/>
    <w:rsid w:val="006B5A51"/>
    <w:rsid w:val="006B6065"/>
    <w:rsid w:val="006B606B"/>
    <w:rsid w:val="006B6237"/>
    <w:rsid w:val="006B6638"/>
    <w:rsid w:val="006B67D4"/>
    <w:rsid w:val="006B68F5"/>
    <w:rsid w:val="006B6F79"/>
    <w:rsid w:val="006B7084"/>
    <w:rsid w:val="006B74A4"/>
    <w:rsid w:val="006B7570"/>
    <w:rsid w:val="006B75ED"/>
    <w:rsid w:val="006B7781"/>
    <w:rsid w:val="006B7AE9"/>
    <w:rsid w:val="006B7BCF"/>
    <w:rsid w:val="006B7CFA"/>
    <w:rsid w:val="006C0200"/>
    <w:rsid w:val="006C0A6F"/>
    <w:rsid w:val="006C0CEA"/>
    <w:rsid w:val="006C10E8"/>
    <w:rsid w:val="006C1313"/>
    <w:rsid w:val="006C1B25"/>
    <w:rsid w:val="006C1B2C"/>
    <w:rsid w:val="006C1F5B"/>
    <w:rsid w:val="006C20AA"/>
    <w:rsid w:val="006C21C2"/>
    <w:rsid w:val="006C27B2"/>
    <w:rsid w:val="006C284A"/>
    <w:rsid w:val="006C2AB7"/>
    <w:rsid w:val="006C2AFF"/>
    <w:rsid w:val="006C2B5B"/>
    <w:rsid w:val="006C2CE3"/>
    <w:rsid w:val="006C2E2C"/>
    <w:rsid w:val="006C2EF4"/>
    <w:rsid w:val="006C3640"/>
    <w:rsid w:val="006C3AA9"/>
    <w:rsid w:val="006C40D2"/>
    <w:rsid w:val="006C457A"/>
    <w:rsid w:val="006C4654"/>
    <w:rsid w:val="006C4A4D"/>
    <w:rsid w:val="006C4C53"/>
    <w:rsid w:val="006C4C59"/>
    <w:rsid w:val="006C55E1"/>
    <w:rsid w:val="006C56F4"/>
    <w:rsid w:val="006C5781"/>
    <w:rsid w:val="006C5790"/>
    <w:rsid w:val="006C5BD8"/>
    <w:rsid w:val="006C5C88"/>
    <w:rsid w:val="006C5D8C"/>
    <w:rsid w:val="006C61F1"/>
    <w:rsid w:val="006C6636"/>
    <w:rsid w:val="006C66D3"/>
    <w:rsid w:val="006C69A9"/>
    <w:rsid w:val="006C701B"/>
    <w:rsid w:val="006C726A"/>
    <w:rsid w:val="006C75F3"/>
    <w:rsid w:val="006C7BB7"/>
    <w:rsid w:val="006C7FC8"/>
    <w:rsid w:val="006D0601"/>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3D0"/>
    <w:rsid w:val="006D2D13"/>
    <w:rsid w:val="006D2E78"/>
    <w:rsid w:val="006D36ED"/>
    <w:rsid w:val="006D3D49"/>
    <w:rsid w:val="006D400B"/>
    <w:rsid w:val="006D4AC8"/>
    <w:rsid w:val="006D4CB7"/>
    <w:rsid w:val="006D4CC7"/>
    <w:rsid w:val="006D4D47"/>
    <w:rsid w:val="006D4D52"/>
    <w:rsid w:val="006D4EB8"/>
    <w:rsid w:val="006D54A4"/>
    <w:rsid w:val="006D54C3"/>
    <w:rsid w:val="006D599F"/>
    <w:rsid w:val="006D6613"/>
    <w:rsid w:val="006D6C6F"/>
    <w:rsid w:val="006D71E8"/>
    <w:rsid w:val="006D73B2"/>
    <w:rsid w:val="006D7514"/>
    <w:rsid w:val="006D7671"/>
    <w:rsid w:val="006D7A1B"/>
    <w:rsid w:val="006D7CAC"/>
    <w:rsid w:val="006E0586"/>
    <w:rsid w:val="006E0838"/>
    <w:rsid w:val="006E08C9"/>
    <w:rsid w:val="006E1AC4"/>
    <w:rsid w:val="006E2691"/>
    <w:rsid w:val="006E28D7"/>
    <w:rsid w:val="006E2BB9"/>
    <w:rsid w:val="006E2C2E"/>
    <w:rsid w:val="006E34EF"/>
    <w:rsid w:val="006E35A3"/>
    <w:rsid w:val="006E365A"/>
    <w:rsid w:val="006E3BD3"/>
    <w:rsid w:val="006E3DD1"/>
    <w:rsid w:val="006E407D"/>
    <w:rsid w:val="006E458C"/>
    <w:rsid w:val="006E46FC"/>
    <w:rsid w:val="006E472D"/>
    <w:rsid w:val="006E47D5"/>
    <w:rsid w:val="006E49FE"/>
    <w:rsid w:val="006E4A4B"/>
    <w:rsid w:val="006E5271"/>
    <w:rsid w:val="006E5382"/>
    <w:rsid w:val="006E5386"/>
    <w:rsid w:val="006E543B"/>
    <w:rsid w:val="006E5B9D"/>
    <w:rsid w:val="006E5D92"/>
    <w:rsid w:val="006E5DE4"/>
    <w:rsid w:val="006E5F82"/>
    <w:rsid w:val="006E667A"/>
    <w:rsid w:val="006E6A12"/>
    <w:rsid w:val="006E6B1D"/>
    <w:rsid w:val="006E725C"/>
    <w:rsid w:val="006E73F3"/>
    <w:rsid w:val="006E7470"/>
    <w:rsid w:val="006E763E"/>
    <w:rsid w:val="006E7B14"/>
    <w:rsid w:val="006E7B9F"/>
    <w:rsid w:val="006E7D22"/>
    <w:rsid w:val="006E7E2F"/>
    <w:rsid w:val="006F0243"/>
    <w:rsid w:val="006F0D14"/>
    <w:rsid w:val="006F0E63"/>
    <w:rsid w:val="006F161F"/>
    <w:rsid w:val="006F17C3"/>
    <w:rsid w:val="006F1844"/>
    <w:rsid w:val="006F18A2"/>
    <w:rsid w:val="006F1B95"/>
    <w:rsid w:val="006F1F5C"/>
    <w:rsid w:val="006F219A"/>
    <w:rsid w:val="006F24EF"/>
    <w:rsid w:val="006F2768"/>
    <w:rsid w:val="006F286B"/>
    <w:rsid w:val="006F29B7"/>
    <w:rsid w:val="006F2F25"/>
    <w:rsid w:val="006F2F94"/>
    <w:rsid w:val="006F2FDB"/>
    <w:rsid w:val="006F30A8"/>
    <w:rsid w:val="006F3327"/>
    <w:rsid w:val="006F34EB"/>
    <w:rsid w:val="006F3698"/>
    <w:rsid w:val="006F37F4"/>
    <w:rsid w:val="006F3864"/>
    <w:rsid w:val="006F3EEB"/>
    <w:rsid w:val="006F40F5"/>
    <w:rsid w:val="006F437F"/>
    <w:rsid w:val="006F4397"/>
    <w:rsid w:val="006F4580"/>
    <w:rsid w:val="006F46AD"/>
    <w:rsid w:val="006F491F"/>
    <w:rsid w:val="006F4D8E"/>
    <w:rsid w:val="006F5023"/>
    <w:rsid w:val="006F5350"/>
    <w:rsid w:val="006F53FD"/>
    <w:rsid w:val="006F5995"/>
    <w:rsid w:val="006F599A"/>
    <w:rsid w:val="006F5BFA"/>
    <w:rsid w:val="006F5C8E"/>
    <w:rsid w:val="006F5D37"/>
    <w:rsid w:val="006F60C9"/>
    <w:rsid w:val="006F6656"/>
    <w:rsid w:val="006F6A8A"/>
    <w:rsid w:val="006F6AA5"/>
    <w:rsid w:val="006F6D48"/>
    <w:rsid w:val="006F7588"/>
    <w:rsid w:val="006F76F6"/>
    <w:rsid w:val="006F7D97"/>
    <w:rsid w:val="006F7F72"/>
    <w:rsid w:val="0070005A"/>
    <w:rsid w:val="00700205"/>
    <w:rsid w:val="0070020E"/>
    <w:rsid w:val="007004A6"/>
    <w:rsid w:val="00700710"/>
    <w:rsid w:val="00700BD8"/>
    <w:rsid w:val="00701316"/>
    <w:rsid w:val="00701329"/>
    <w:rsid w:val="0070172F"/>
    <w:rsid w:val="00701879"/>
    <w:rsid w:val="00701B54"/>
    <w:rsid w:val="00702284"/>
    <w:rsid w:val="00702A98"/>
    <w:rsid w:val="00702C23"/>
    <w:rsid w:val="00702D99"/>
    <w:rsid w:val="00702E8C"/>
    <w:rsid w:val="00702FD8"/>
    <w:rsid w:val="0070351A"/>
    <w:rsid w:val="007038CB"/>
    <w:rsid w:val="00703952"/>
    <w:rsid w:val="007039D6"/>
    <w:rsid w:val="007039F4"/>
    <w:rsid w:val="00703E09"/>
    <w:rsid w:val="007040E2"/>
    <w:rsid w:val="0070424F"/>
    <w:rsid w:val="00704D09"/>
    <w:rsid w:val="00704D0F"/>
    <w:rsid w:val="00705DC1"/>
    <w:rsid w:val="0070616B"/>
    <w:rsid w:val="0070650F"/>
    <w:rsid w:val="0070661A"/>
    <w:rsid w:val="00706774"/>
    <w:rsid w:val="00706974"/>
    <w:rsid w:val="00706EDD"/>
    <w:rsid w:val="00707218"/>
    <w:rsid w:val="00707363"/>
    <w:rsid w:val="0070740F"/>
    <w:rsid w:val="0070776D"/>
    <w:rsid w:val="0070787F"/>
    <w:rsid w:val="00707A6D"/>
    <w:rsid w:val="00710087"/>
    <w:rsid w:val="0071014E"/>
    <w:rsid w:val="007101AF"/>
    <w:rsid w:val="00710347"/>
    <w:rsid w:val="007104D9"/>
    <w:rsid w:val="00710520"/>
    <w:rsid w:val="0071067C"/>
    <w:rsid w:val="007107FC"/>
    <w:rsid w:val="00710BC0"/>
    <w:rsid w:val="00710E32"/>
    <w:rsid w:val="00710E5F"/>
    <w:rsid w:val="00710E9E"/>
    <w:rsid w:val="00710F2A"/>
    <w:rsid w:val="0071127C"/>
    <w:rsid w:val="0071152B"/>
    <w:rsid w:val="0071161B"/>
    <w:rsid w:val="007116B9"/>
    <w:rsid w:val="0071174D"/>
    <w:rsid w:val="0071181E"/>
    <w:rsid w:val="00712286"/>
    <w:rsid w:val="0071228C"/>
    <w:rsid w:val="00712404"/>
    <w:rsid w:val="00712607"/>
    <w:rsid w:val="00712EDC"/>
    <w:rsid w:val="0071305F"/>
    <w:rsid w:val="00713226"/>
    <w:rsid w:val="0071336D"/>
    <w:rsid w:val="007133A3"/>
    <w:rsid w:val="00713646"/>
    <w:rsid w:val="007145AF"/>
    <w:rsid w:val="007147AC"/>
    <w:rsid w:val="0071486E"/>
    <w:rsid w:val="00714B0C"/>
    <w:rsid w:val="00714C29"/>
    <w:rsid w:val="00714F4D"/>
    <w:rsid w:val="00715017"/>
    <w:rsid w:val="0071529E"/>
    <w:rsid w:val="007157D4"/>
    <w:rsid w:val="00715B38"/>
    <w:rsid w:val="00715DB3"/>
    <w:rsid w:val="00716356"/>
    <w:rsid w:val="007163E5"/>
    <w:rsid w:val="007165D9"/>
    <w:rsid w:val="007166E1"/>
    <w:rsid w:val="00716AC4"/>
    <w:rsid w:val="00716C76"/>
    <w:rsid w:val="00717006"/>
    <w:rsid w:val="00717193"/>
    <w:rsid w:val="0071766B"/>
    <w:rsid w:val="00717C36"/>
    <w:rsid w:val="0072021C"/>
    <w:rsid w:val="0072025B"/>
    <w:rsid w:val="0072093C"/>
    <w:rsid w:val="00720C14"/>
    <w:rsid w:val="00720E2C"/>
    <w:rsid w:val="00721062"/>
    <w:rsid w:val="0072118C"/>
    <w:rsid w:val="00721485"/>
    <w:rsid w:val="00721A78"/>
    <w:rsid w:val="00721CE7"/>
    <w:rsid w:val="007220C1"/>
    <w:rsid w:val="0072248C"/>
    <w:rsid w:val="00722748"/>
    <w:rsid w:val="00722836"/>
    <w:rsid w:val="007229C4"/>
    <w:rsid w:val="00722C3F"/>
    <w:rsid w:val="0072358D"/>
    <w:rsid w:val="00723696"/>
    <w:rsid w:val="007236DB"/>
    <w:rsid w:val="00723E6A"/>
    <w:rsid w:val="007245BB"/>
    <w:rsid w:val="00724763"/>
    <w:rsid w:val="00724839"/>
    <w:rsid w:val="00725032"/>
    <w:rsid w:val="00725581"/>
    <w:rsid w:val="0072561A"/>
    <w:rsid w:val="00725681"/>
    <w:rsid w:val="007256E1"/>
    <w:rsid w:val="00725B75"/>
    <w:rsid w:val="00725B94"/>
    <w:rsid w:val="00725C6B"/>
    <w:rsid w:val="00726083"/>
    <w:rsid w:val="0072609B"/>
    <w:rsid w:val="007264DE"/>
    <w:rsid w:val="00726917"/>
    <w:rsid w:val="0072698F"/>
    <w:rsid w:val="007269A0"/>
    <w:rsid w:val="00726B56"/>
    <w:rsid w:val="00726DDF"/>
    <w:rsid w:val="00726DF8"/>
    <w:rsid w:val="00726E33"/>
    <w:rsid w:val="007272EA"/>
    <w:rsid w:val="007278BE"/>
    <w:rsid w:val="00727C6C"/>
    <w:rsid w:val="00727D87"/>
    <w:rsid w:val="00727E23"/>
    <w:rsid w:val="00727FC8"/>
    <w:rsid w:val="00730070"/>
    <w:rsid w:val="007301D2"/>
    <w:rsid w:val="00730422"/>
    <w:rsid w:val="0073059C"/>
    <w:rsid w:val="00730969"/>
    <w:rsid w:val="00730A09"/>
    <w:rsid w:val="0073103A"/>
    <w:rsid w:val="007311DD"/>
    <w:rsid w:val="0073133C"/>
    <w:rsid w:val="007318DD"/>
    <w:rsid w:val="00731C03"/>
    <w:rsid w:val="00731FF0"/>
    <w:rsid w:val="00732023"/>
    <w:rsid w:val="0073237B"/>
    <w:rsid w:val="00732A25"/>
    <w:rsid w:val="0073307E"/>
    <w:rsid w:val="007333AE"/>
    <w:rsid w:val="007333D7"/>
    <w:rsid w:val="0073386A"/>
    <w:rsid w:val="00733C4F"/>
    <w:rsid w:val="007341E5"/>
    <w:rsid w:val="007343BC"/>
    <w:rsid w:val="0073442C"/>
    <w:rsid w:val="0073485D"/>
    <w:rsid w:val="007349CB"/>
    <w:rsid w:val="00734C25"/>
    <w:rsid w:val="00734C51"/>
    <w:rsid w:val="00735128"/>
    <w:rsid w:val="007351C8"/>
    <w:rsid w:val="007352AE"/>
    <w:rsid w:val="00735343"/>
    <w:rsid w:val="00735423"/>
    <w:rsid w:val="0073568B"/>
    <w:rsid w:val="007357D0"/>
    <w:rsid w:val="00735F52"/>
    <w:rsid w:val="0073619D"/>
    <w:rsid w:val="00736245"/>
    <w:rsid w:val="00736332"/>
    <w:rsid w:val="00736655"/>
    <w:rsid w:val="00736737"/>
    <w:rsid w:val="007368BA"/>
    <w:rsid w:val="00737346"/>
    <w:rsid w:val="00737D02"/>
    <w:rsid w:val="00740153"/>
    <w:rsid w:val="00740335"/>
    <w:rsid w:val="007406B8"/>
    <w:rsid w:val="007406BC"/>
    <w:rsid w:val="007408B4"/>
    <w:rsid w:val="00740A8A"/>
    <w:rsid w:val="00740EF2"/>
    <w:rsid w:val="00742307"/>
    <w:rsid w:val="007423DF"/>
    <w:rsid w:val="007424B0"/>
    <w:rsid w:val="0074291F"/>
    <w:rsid w:val="00742CB5"/>
    <w:rsid w:val="00742D4E"/>
    <w:rsid w:val="0074307A"/>
    <w:rsid w:val="00743168"/>
    <w:rsid w:val="00743173"/>
    <w:rsid w:val="00743266"/>
    <w:rsid w:val="00743499"/>
    <w:rsid w:val="007435BF"/>
    <w:rsid w:val="007437EC"/>
    <w:rsid w:val="00743A0C"/>
    <w:rsid w:val="00743B67"/>
    <w:rsid w:val="00743D03"/>
    <w:rsid w:val="0074406E"/>
    <w:rsid w:val="0074459D"/>
    <w:rsid w:val="0074473F"/>
    <w:rsid w:val="00744B73"/>
    <w:rsid w:val="00744FC5"/>
    <w:rsid w:val="0074527D"/>
    <w:rsid w:val="007453AB"/>
    <w:rsid w:val="00745604"/>
    <w:rsid w:val="00745647"/>
    <w:rsid w:val="007459A9"/>
    <w:rsid w:val="00745B4B"/>
    <w:rsid w:val="00746080"/>
    <w:rsid w:val="00746129"/>
    <w:rsid w:val="00746220"/>
    <w:rsid w:val="0074627F"/>
    <w:rsid w:val="00746C34"/>
    <w:rsid w:val="00746CB9"/>
    <w:rsid w:val="00746DBB"/>
    <w:rsid w:val="00746F85"/>
    <w:rsid w:val="00747488"/>
    <w:rsid w:val="00747947"/>
    <w:rsid w:val="00747AD3"/>
    <w:rsid w:val="00747B2E"/>
    <w:rsid w:val="00747EF6"/>
    <w:rsid w:val="00750390"/>
    <w:rsid w:val="00750A38"/>
    <w:rsid w:val="00750E3E"/>
    <w:rsid w:val="00750EC1"/>
    <w:rsid w:val="007513B5"/>
    <w:rsid w:val="00751655"/>
    <w:rsid w:val="00751828"/>
    <w:rsid w:val="00751EAF"/>
    <w:rsid w:val="00751F5B"/>
    <w:rsid w:val="007521DD"/>
    <w:rsid w:val="00752AF8"/>
    <w:rsid w:val="0075311D"/>
    <w:rsid w:val="00753C57"/>
    <w:rsid w:val="0075416A"/>
    <w:rsid w:val="007543C7"/>
    <w:rsid w:val="0075447C"/>
    <w:rsid w:val="0075448C"/>
    <w:rsid w:val="00754686"/>
    <w:rsid w:val="00754787"/>
    <w:rsid w:val="00754913"/>
    <w:rsid w:val="007549A7"/>
    <w:rsid w:val="007550CB"/>
    <w:rsid w:val="00755575"/>
    <w:rsid w:val="007556C0"/>
    <w:rsid w:val="00755BB7"/>
    <w:rsid w:val="00755D8D"/>
    <w:rsid w:val="007560B7"/>
    <w:rsid w:val="00756185"/>
    <w:rsid w:val="0075672E"/>
    <w:rsid w:val="007567AF"/>
    <w:rsid w:val="00756E25"/>
    <w:rsid w:val="00756ED7"/>
    <w:rsid w:val="00757657"/>
    <w:rsid w:val="00757C59"/>
    <w:rsid w:val="00757D56"/>
    <w:rsid w:val="00757DCD"/>
    <w:rsid w:val="00757FF1"/>
    <w:rsid w:val="007601A1"/>
    <w:rsid w:val="00760459"/>
    <w:rsid w:val="0076049D"/>
    <w:rsid w:val="007606EA"/>
    <w:rsid w:val="007607B2"/>
    <w:rsid w:val="00760CCB"/>
    <w:rsid w:val="007610F7"/>
    <w:rsid w:val="00761205"/>
    <w:rsid w:val="0076146E"/>
    <w:rsid w:val="0076182B"/>
    <w:rsid w:val="00761F44"/>
    <w:rsid w:val="007623CF"/>
    <w:rsid w:val="007626A6"/>
    <w:rsid w:val="00762D60"/>
    <w:rsid w:val="007630DD"/>
    <w:rsid w:val="00763186"/>
    <w:rsid w:val="007632E9"/>
    <w:rsid w:val="00763483"/>
    <w:rsid w:val="007635F7"/>
    <w:rsid w:val="00763ABA"/>
    <w:rsid w:val="00763B18"/>
    <w:rsid w:val="00763BBA"/>
    <w:rsid w:val="00763D51"/>
    <w:rsid w:val="007644E8"/>
    <w:rsid w:val="00764696"/>
    <w:rsid w:val="0076478D"/>
    <w:rsid w:val="007657E5"/>
    <w:rsid w:val="00765A29"/>
    <w:rsid w:val="00765B2A"/>
    <w:rsid w:val="00765FA6"/>
    <w:rsid w:val="00766239"/>
    <w:rsid w:val="00766907"/>
    <w:rsid w:val="00766E1A"/>
    <w:rsid w:val="00766EB7"/>
    <w:rsid w:val="00767280"/>
    <w:rsid w:val="007676D6"/>
    <w:rsid w:val="007677F9"/>
    <w:rsid w:val="0076791A"/>
    <w:rsid w:val="00767CCF"/>
    <w:rsid w:val="007702FB"/>
    <w:rsid w:val="007703BB"/>
    <w:rsid w:val="007703FF"/>
    <w:rsid w:val="00770454"/>
    <w:rsid w:val="00770582"/>
    <w:rsid w:val="0077067A"/>
    <w:rsid w:val="00770799"/>
    <w:rsid w:val="00770993"/>
    <w:rsid w:val="00770A41"/>
    <w:rsid w:val="00770CBE"/>
    <w:rsid w:val="00770DB1"/>
    <w:rsid w:val="00770FEB"/>
    <w:rsid w:val="007710FD"/>
    <w:rsid w:val="0077129D"/>
    <w:rsid w:val="007718DF"/>
    <w:rsid w:val="007718EA"/>
    <w:rsid w:val="00771B50"/>
    <w:rsid w:val="0077200E"/>
    <w:rsid w:val="007721EC"/>
    <w:rsid w:val="007724A9"/>
    <w:rsid w:val="0077291D"/>
    <w:rsid w:val="00772B22"/>
    <w:rsid w:val="00772D0A"/>
    <w:rsid w:val="007730A1"/>
    <w:rsid w:val="00773539"/>
    <w:rsid w:val="00773714"/>
    <w:rsid w:val="00773715"/>
    <w:rsid w:val="00773C73"/>
    <w:rsid w:val="00773D37"/>
    <w:rsid w:val="00773D3A"/>
    <w:rsid w:val="00773EE7"/>
    <w:rsid w:val="007742E4"/>
    <w:rsid w:val="007743E1"/>
    <w:rsid w:val="0077446C"/>
    <w:rsid w:val="0077456C"/>
    <w:rsid w:val="0077478B"/>
    <w:rsid w:val="007748F7"/>
    <w:rsid w:val="00774A78"/>
    <w:rsid w:val="00774C42"/>
    <w:rsid w:val="0077513A"/>
    <w:rsid w:val="007751BB"/>
    <w:rsid w:val="00775558"/>
    <w:rsid w:val="007756EF"/>
    <w:rsid w:val="00775C4C"/>
    <w:rsid w:val="00776130"/>
    <w:rsid w:val="007765D2"/>
    <w:rsid w:val="00776AD7"/>
    <w:rsid w:val="00776C1C"/>
    <w:rsid w:val="00776FDB"/>
    <w:rsid w:val="00777014"/>
    <w:rsid w:val="00777065"/>
    <w:rsid w:val="007777CC"/>
    <w:rsid w:val="00777C21"/>
    <w:rsid w:val="00777E2D"/>
    <w:rsid w:val="00780168"/>
    <w:rsid w:val="007802C7"/>
    <w:rsid w:val="00780376"/>
    <w:rsid w:val="007810F8"/>
    <w:rsid w:val="007813CA"/>
    <w:rsid w:val="00781848"/>
    <w:rsid w:val="00781E1C"/>
    <w:rsid w:val="00781EC1"/>
    <w:rsid w:val="0078214B"/>
    <w:rsid w:val="007831EA"/>
    <w:rsid w:val="00783782"/>
    <w:rsid w:val="007837B4"/>
    <w:rsid w:val="007838AC"/>
    <w:rsid w:val="0078397E"/>
    <w:rsid w:val="007839D6"/>
    <w:rsid w:val="00783A4D"/>
    <w:rsid w:val="00783EAE"/>
    <w:rsid w:val="00783FAC"/>
    <w:rsid w:val="00784331"/>
    <w:rsid w:val="00784764"/>
    <w:rsid w:val="007847DB"/>
    <w:rsid w:val="007849FA"/>
    <w:rsid w:val="00785390"/>
    <w:rsid w:val="00785415"/>
    <w:rsid w:val="00785814"/>
    <w:rsid w:val="00785985"/>
    <w:rsid w:val="00785A84"/>
    <w:rsid w:val="00786392"/>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0C75"/>
    <w:rsid w:val="00791203"/>
    <w:rsid w:val="007914B5"/>
    <w:rsid w:val="00791823"/>
    <w:rsid w:val="00791CB5"/>
    <w:rsid w:val="00791F4E"/>
    <w:rsid w:val="007920EA"/>
    <w:rsid w:val="00792470"/>
    <w:rsid w:val="00792894"/>
    <w:rsid w:val="00792B08"/>
    <w:rsid w:val="00792CCE"/>
    <w:rsid w:val="00792F7D"/>
    <w:rsid w:val="0079312F"/>
    <w:rsid w:val="007933E9"/>
    <w:rsid w:val="007933F6"/>
    <w:rsid w:val="007935F0"/>
    <w:rsid w:val="00793627"/>
    <w:rsid w:val="00793BFB"/>
    <w:rsid w:val="00793D57"/>
    <w:rsid w:val="007940A8"/>
    <w:rsid w:val="0079494D"/>
    <w:rsid w:val="007949E6"/>
    <w:rsid w:val="00794BC4"/>
    <w:rsid w:val="00794CB1"/>
    <w:rsid w:val="00794E66"/>
    <w:rsid w:val="00794F63"/>
    <w:rsid w:val="00795055"/>
    <w:rsid w:val="00795233"/>
    <w:rsid w:val="00795619"/>
    <w:rsid w:val="00795765"/>
    <w:rsid w:val="00795C75"/>
    <w:rsid w:val="00795E45"/>
    <w:rsid w:val="0079612F"/>
    <w:rsid w:val="00796153"/>
    <w:rsid w:val="007967D0"/>
    <w:rsid w:val="0079689C"/>
    <w:rsid w:val="00796A50"/>
    <w:rsid w:val="00796D48"/>
    <w:rsid w:val="00796E8B"/>
    <w:rsid w:val="00797349"/>
    <w:rsid w:val="0079738E"/>
    <w:rsid w:val="00797490"/>
    <w:rsid w:val="0079768A"/>
    <w:rsid w:val="00797A06"/>
    <w:rsid w:val="00797AC3"/>
    <w:rsid w:val="00797F3B"/>
    <w:rsid w:val="007A01BB"/>
    <w:rsid w:val="007A03A4"/>
    <w:rsid w:val="007A09CB"/>
    <w:rsid w:val="007A0AD4"/>
    <w:rsid w:val="007A0E02"/>
    <w:rsid w:val="007A0EB8"/>
    <w:rsid w:val="007A1561"/>
    <w:rsid w:val="007A1DAF"/>
    <w:rsid w:val="007A1F9C"/>
    <w:rsid w:val="007A20E6"/>
    <w:rsid w:val="007A25B0"/>
    <w:rsid w:val="007A262E"/>
    <w:rsid w:val="007A26E7"/>
    <w:rsid w:val="007A29E3"/>
    <w:rsid w:val="007A2B0A"/>
    <w:rsid w:val="007A2D6E"/>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0D7"/>
    <w:rsid w:val="007A6932"/>
    <w:rsid w:val="007A6C56"/>
    <w:rsid w:val="007A6F4B"/>
    <w:rsid w:val="007A7225"/>
    <w:rsid w:val="007A7961"/>
    <w:rsid w:val="007A7BB0"/>
    <w:rsid w:val="007A7C16"/>
    <w:rsid w:val="007A7C51"/>
    <w:rsid w:val="007A7C77"/>
    <w:rsid w:val="007A7F21"/>
    <w:rsid w:val="007B002F"/>
    <w:rsid w:val="007B0089"/>
    <w:rsid w:val="007B013B"/>
    <w:rsid w:val="007B03EE"/>
    <w:rsid w:val="007B0758"/>
    <w:rsid w:val="007B07A6"/>
    <w:rsid w:val="007B0B13"/>
    <w:rsid w:val="007B0BA9"/>
    <w:rsid w:val="007B0D4B"/>
    <w:rsid w:val="007B0D6B"/>
    <w:rsid w:val="007B0EEB"/>
    <w:rsid w:val="007B1469"/>
    <w:rsid w:val="007B2088"/>
    <w:rsid w:val="007B21A9"/>
    <w:rsid w:val="007B2655"/>
    <w:rsid w:val="007B29CB"/>
    <w:rsid w:val="007B2AB4"/>
    <w:rsid w:val="007B2B28"/>
    <w:rsid w:val="007B2C11"/>
    <w:rsid w:val="007B2F31"/>
    <w:rsid w:val="007B3427"/>
    <w:rsid w:val="007B3659"/>
    <w:rsid w:val="007B36EB"/>
    <w:rsid w:val="007B3A46"/>
    <w:rsid w:val="007B3B35"/>
    <w:rsid w:val="007B3F69"/>
    <w:rsid w:val="007B40CA"/>
    <w:rsid w:val="007B43B6"/>
    <w:rsid w:val="007B4504"/>
    <w:rsid w:val="007B46ED"/>
    <w:rsid w:val="007B483E"/>
    <w:rsid w:val="007B495F"/>
    <w:rsid w:val="007B4C30"/>
    <w:rsid w:val="007B50AD"/>
    <w:rsid w:val="007B51FD"/>
    <w:rsid w:val="007B5741"/>
    <w:rsid w:val="007B5810"/>
    <w:rsid w:val="007B5A9D"/>
    <w:rsid w:val="007B5BC6"/>
    <w:rsid w:val="007B5C49"/>
    <w:rsid w:val="007B5E3B"/>
    <w:rsid w:val="007B614D"/>
    <w:rsid w:val="007B65DF"/>
    <w:rsid w:val="007B690E"/>
    <w:rsid w:val="007B69C1"/>
    <w:rsid w:val="007B6D5F"/>
    <w:rsid w:val="007B7084"/>
    <w:rsid w:val="007B7155"/>
    <w:rsid w:val="007B718B"/>
    <w:rsid w:val="007B74FB"/>
    <w:rsid w:val="007B753F"/>
    <w:rsid w:val="007B787E"/>
    <w:rsid w:val="007B7ACE"/>
    <w:rsid w:val="007B7B82"/>
    <w:rsid w:val="007B7CC3"/>
    <w:rsid w:val="007C0325"/>
    <w:rsid w:val="007C0328"/>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AE7"/>
    <w:rsid w:val="007C3C06"/>
    <w:rsid w:val="007C3C79"/>
    <w:rsid w:val="007C3EC4"/>
    <w:rsid w:val="007C406F"/>
    <w:rsid w:val="007C42A7"/>
    <w:rsid w:val="007C463A"/>
    <w:rsid w:val="007C48EE"/>
    <w:rsid w:val="007C4C9B"/>
    <w:rsid w:val="007C4F31"/>
    <w:rsid w:val="007C4F81"/>
    <w:rsid w:val="007C5376"/>
    <w:rsid w:val="007C544F"/>
    <w:rsid w:val="007C58A0"/>
    <w:rsid w:val="007C5949"/>
    <w:rsid w:val="007C5ABE"/>
    <w:rsid w:val="007C6138"/>
    <w:rsid w:val="007C620B"/>
    <w:rsid w:val="007C63F1"/>
    <w:rsid w:val="007C6E3D"/>
    <w:rsid w:val="007C6F42"/>
    <w:rsid w:val="007C70FC"/>
    <w:rsid w:val="007C7131"/>
    <w:rsid w:val="007C76D1"/>
    <w:rsid w:val="007C771A"/>
    <w:rsid w:val="007C7B2C"/>
    <w:rsid w:val="007C7BFF"/>
    <w:rsid w:val="007C7D2F"/>
    <w:rsid w:val="007C7E99"/>
    <w:rsid w:val="007C7EF2"/>
    <w:rsid w:val="007D003F"/>
    <w:rsid w:val="007D01AC"/>
    <w:rsid w:val="007D029B"/>
    <w:rsid w:val="007D02C1"/>
    <w:rsid w:val="007D03A7"/>
    <w:rsid w:val="007D07D1"/>
    <w:rsid w:val="007D0BB5"/>
    <w:rsid w:val="007D0FF7"/>
    <w:rsid w:val="007D128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FF"/>
    <w:rsid w:val="007D3B06"/>
    <w:rsid w:val="007D3B20"/>
    <w:rsid w:val="007D3D25"/>
    <w:rsid w:val="007D3DF3"/>
    <w:rsid w:val="007D4258"/>
    <w:rsid w:val="007D42A1"/>
    <w:rsid w:val="007D4421"/>
    <w:rsid w:val="007D4616"/>
    <w:rsid w:val="007D4652"/>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1811"/>
    <w:rsid w:val="007E222E"/>
    <w:rsid w:val="007E22CB"/>
    <w:rsid w:val="007E23B3"/>
    <w:rsid w:val="007E241C"/>
    <w:rsid w:val="007E25E9"/>
    <w:rsid w:val="007E27DC"/>
    <w:rsid w:val="007E2905"/>
    <w:rsid w:val="007E295E"/>
    <w:rsid w:val="007E321C"/>
    <w:rsid w:val="007E35F0"/>
    <w:rsid w:val="007E36DC"/>
    <w:rsid w:val="007E3993"/>
    <w:rsid w:val="007E3ABE"/>
    <w:rsid w:val="007E3E24"/>
    <w:rsid w:val="007E3FB5"/>
    <w:rsid w:val="007E4290"/>
    <w:rsid w:val="007E43BC"/>
    <w:rsid w:val="007E45C7"/>
    <w:rsid w:val="007E467E"/>
    <w:rsid w:val="007E46AB"/>
    <w:rsid w:val="007E4ABD"/>
    <w:rsid w:val="007E4AD7"/>
    <w:rsid w:val="007E4FDA"/>
    <w:rsid w:val="007E51F3"/>
    <w:rsid w:val="007E5283"/>
    <w:rsid w:val="007E537D"/>
    <w:rsid w:val="007E5A0C"/>
    <w:rsid w:val="007E5BA4"/>
    <w:rsid w:val="007E5CDA"/>
    <w:rsid w:val="007E617D"/>
    <w:rsid w:val="007E620E"/>
    <w:rsid w:val="007E6325"/>
    <w:rsid w:val="007E65EC"/>
    <w:rsid w:val="007E6922"/>
    <w:rsid w:val="007E69AC"/>
    <w:rsid w:val="007E6A06"/>
    <w:rsid w:val="007E6A3B"/>
    <w:rsid w:val="007E6AFA"/>
    <w:rsid w:val="007E6B69"/>
    <w:rsid w:val="007E6BDE"/>
    <w:rsid w:val="007E7286"/>
    <w:rsid w:val="007E72E4"/>
    <w:rsid w:val="007E73BB"/>
    <w:rsid w:val="007E7CB5"/>
    <w:rsid w:val="007F018C"/>
    <w:rsid w:val="007F0399"/>
    <w:rsid w:val="007F040D"/>
    <w:rsid w:val="007F08A0"/>
    <w:rsid w:val="007F0C6B"/>
    <w:rsid w:val="007F1056"/>
    <w:rsid w:val="007F12B3"/>
    <w:rsid w:val="007F18D6"/>
    <w:rsid w:val="007F19CC"/>
    <w:rsid w:val="007F1AAF"/>
    <w:rsid w:val="007F1B26"/>
    <w:rsid w:val="007F1BA2"/>
    <w:rsid w:val="007F1FA3"/>
    <w:rsid w:val="007F2968"/>
    <w:rsid w:val="007F2CA6"/>
    <w:rsid w:val="007F3469"/>
    <w:rsid w:val="007F3D5A"/>
    <w:rsid w:val="007F47A1"/>
    <w:rsid w:val="007F4D3A"/>
    <w:rsid w:val="007F5102"/>
    <w:rsid w:val="007F540C"/>
    <w:rsid w:val="007F5491"/>
    <w:rsid w:val="007F566E"/>
    <w:rsid w:val="007F5DF1"/>
    <w:rsid w:val="007F65DD"/>
    <w:rsid w:val="007F67B7"/>
    <w:rsid w:val="007F6A22"/>
    <w:rsid w:val="007F6CD1"/>
    <w:rsid w:val="007F6D73"/>
    <w:rsid w:val="007F6E14"/>
    <w:rsid w:val="007F6F42"/>
    <w:rsid w:val="007F6FA9"/>
    <w:rsid w:val="007F705B"/>
    <w:rsid w:val="007F73C4"/>
    <w:rsid w:val="007F75E0"/>
    <w:rsid w:val="007F7895"/>
    <w:rsid w:val="007F7F32"/>
    <w:rsid w:val="00800327"/>
    <w:rsid w:val="008004EC"/>
    <w:rsid w:val="008009FF"/>
    <w:rsid w:val="00800D18"/>
    <w:rsid w:val="008010A7"/>
    <w:rsid w:val="00801148"/>
    <w:rsid w:val="008013ED"/>
    <w:rsid w:val="00801A98"/>
    <w:rsid w:val="00801D96"/>
    <w:rsid w:val="0080208F"/>
    <w:rsid w:val="008020CC"/>
    <w:rsid w:val="0080258D"/>
    <w:rsid w:val="008031B0"/>
    <w:rsid w:val="008036CF"/>
    <w:rsid w:val="0080375F"/>
    <w:rsid w:val="00803AA7"/>
    <w:rsid w:val="00803EE2"/>
    <w:rsid w:val="00804570"/>
    <w:rsid w:val="00804823"/>
    <w:rsid w:val="00804C30"/>
    <w:rsid w:val="00804D18"/>
    <w:rsid w:val="00804ECF"/>
    <w:rsid w:val="0080500A"/>
    <w:rsid w:val="00805264"/>
    <w:rsid w:val="008052BA"/>
    <w:rsid w:val="00805468"/>
    <w:rsid w:val="008058E2"/>
    <w:rsid w:val="00805ADB"/>
    <w:rsid w:val="00805BA4"/>
    <w:rsid w:val="00806086"/>
    <w:rsid w:val="00806852"/>
    <w:rsid w:val="00806A58"/>
    <w:rsid w:val="008074A3"/>
    <w:rsid w:val="008074B5"/>
    <w:rsid w:val="0080752C"/>
    <w:rsid w:val="0080787F"/>
    <w:rsid w:val="00807ADB"/>
    <w:rsid w:val="00807B1F"/>
    <w:rsid w:val="00807B49"/>
    <w:rsid w:val="00807BEA"/>
    <w:rsid w:val="00807C2D"/>
    <w:rsid w:val="00807D79"/>
    <w:rsid w:val="00810217"/>
    <w:rsid w:val="00810292"/>
    <w:rsid w:val="008104AF"/>
    <w:rsid w:val="00810516"/>
    <w:rsid w:val="0081054F"/>
    <w:rsid w:val="008108E4"/>
    <w:rsid w:val="00810F2E"/>
    <w:rsid w:val="008111C7"/>
    <w:rsid w:val="00811336"/>
    <w:rsid w:val="00811366"/>
    <w:rsid w:val="00811A42"/>
    <w:rsid w:val="00811B9D"/>
    <w:rsid w:val="00812718"/>
    <w:rsid w:val="00812E23"/>
    <w:rsid w:val="00812E44"/>
    <w:rsid w:val="008133D6"/>
    <w:rsid w:val="00813525"/>
    <w:rsid w:val="008135E6"/>
    <w:rsid w:val="008138EB"/>
    <w:rsid w:val="00813AA9"/>
    <w:rsid w:val="00813D46"/>
    <w:rsid w:val="00813E9D"/>
    <w:rsid w:val="00813F9B"/>
    <w:rsid w:val="00814060"/>
    <w:rsid w:val="00814123"/>
    <w:rsid w:val="00814241"/>
    <w:rsid w:val="008143A8"/>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1F"/>
    <w:rsid w:val="0082016F"/>
    <w:rsid w:val="0082054C"/>
    <w:rsid w:val="008207AA"/>
    <w:rsid w:val="00820B80"/>
    <w:rsid w:val="00820DDE"/>
    <w:rsid w:val="00820FFD"/>
    <w:rsid w:val="00821905"/>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634"/>
    <w:rsid w:val="008268A1"/>
    <w:rsid w:val="008268C4"/>
    <w:rsid w:val="00826A9F"/>
    <w:rsid w:val="00826BA9"/>
    <w:rsid w:val="00827004"/>
    <w:rsid w:val="0082751D"/>
    <w:rsid w:val="00827936"/>
    <w:rsid w:val="00827C76"/>
    <w:rsid w:val="00830331"/>
    <w:rsid w:val="00830527"/>
    <w:rsid w:val="0083058F"/>
    <w:rsid w:val="008306C0"/>
    <w:rsid w:val="00830F84"/>
    <w:rsid w:val="0083153B"/>
    <w:rsid w:val="00831584"/>
    <w:rsid w:val="008315B6"/>
    <w:rsid w:val="00831A2E"/>
    <w:rsid w:val="008324E0"/>
    <w:rsid w:val="008329D0"/>
    <w:rsid w:val="00832B39"/>
    <w:rsid w:val="00832C35"/>
    <w:rsid w:val="00832E49"/>
    <w:rsid w:val="00833682"/>
    <w:rsid w:val="00833CE2"/>
    <w:rsid w:val="00833D0C"/>
    <w:rsid w:val="00833D4C"/>
    <w:rsid w:val="0083463C"/>
    <w:rsid w:val="00834863"/>
    <w:rsid w:val="008348B2"/>
    <w:rsid w:val="008348CF"/>
    <w:rsid w:val="00834BA0"/>
    <w:rsid w:val="00834CBC"/>
    <w:rsid w:val="00834EAD"/>
    <w:rsid w:val="008353D3"/>
    <w:rsid w:val="0083547D"/>
    <w:rsid w:val="0083588A"/>
    <w:rsid w:val="00835BCC"/>
    <w:rsid w:val="00835EEC"/>
    <w:rsid w:val="00835F60"/>
    <w:rsid w:val="00836263"/>
    <w:rsid w:val="008366E4"/>
    <w:rsid w:val="008368DA"/>
    <w:rsid w:val="008369D3"/>
    <w:rsid w:val="00836C80"/>
    <w:rsid w:val="008374DB"/>
    <w:rsid w:val="0083755D"/>
    <w:rsid w:val="0083776F"/>
    <w:rsid w:val="00837AF1"/>
    <w:rsid w:val="00837AFA"/>
    <w:rsid w:val="00837D23"/>
    <w:rsid w:val="00837E93"/>
    <w:rsid w:val="00837FB4"/>
    <w:rsid w:val="0084006A"/>
    <w:rsid w:val="00840500"/>
    <w:rsid w:val="00840B87"/>
    <w:rsid w:val="00840C8D"/>
    <w:rsid w:val="00840D92"/>
    <w:rsid w:val="00840ED2"/>
    <w:rsid w:val="00840F0E"/>
    <w:rsid w:val="008417B6"/>
    <w:rsid w:val="00841DB2"/>
    <w:rsid w:val="00842070"/>
    <w:rsid w:val="0084280F"/>
    <w:rsid w:val="00842A0B"/>
    <w:rsid w:val="00842A17"/>
    <w:rsid w:val="00842F0D"/>
    <w:rsid w:val="00842F0F"/>
    <w:rsid w:val="00842F51"/>
    <w:rsid w:val="0084300C"/>
    <w:rsid w:val="00843213"/>
    <w:rsid w:val="008434E2"/>
    <w:rsid w:val="008435C4"/>
    <w:rsid w:val="00843608"/>
    <w:rsid w:val="0084374D"/>
    <w:rsid w:val="00843B6B"/>
    <w:rsid w:val="00843C45"/>
    <w:rsid w:val="00843F2C"/>
    <w:rsid w:val="0084412B"/>
    <w:rsid w:val="00844318"/>
    <w:rsid w:val="0084434A"/>
    <w:rsid w:val="008443EA"/>
    <w:rsid w:val="0084459D"/>
    <w:rsid w:val="00844B38"/>
    <w:rsid w:val="00844F3E"/>
    <w:rsid w:val="00845277"/>
    <w:rsid w:val="0084528A"/>
    <w:rsid w:val="00845305"/>
    <w:rsid w:val="0084539C"/>
    <w:rsid w:val="00845CC0"/>
    <w:rsid w:val="00845D7E"/>
    <w:rsid w:val="0084666B"/>
    <w:rsid w:val="00846B0A"/>
    <w:rsid w:val="00847073"/>
    <w:rsid w:val="008478A4"/>
    <w:rsid w:val="00847996"/>
    <w:rsid w:val="00847AD2"/>
    <w:rsid w:val="00847B8A"/>
    <w:rsid w:val="00847BA8"/>
    <w:rsid w:val="00847C54"/>
    <w:rsid w:val="00847FBC"/>
    <w:rsid w:val="00850160"/>
    <w:rsid w:val="00850338"/>
    <w:rsid w:val="0085036F"/>
    <w:rsid w:val="00850AD3"/>
    <w:rsid w:val="00850D5E"/>
    <w:rsid w:val="00850F42"/>
    <w:rsid w:val="00851010"/>
    <w:rsid w:val="0085162B"/>
    <w:rsid w:val="00851BF3"/>
    <w:rsid w:val="00852406"/>
    <w:rsid w:val="00852AE7"/>
    <w:rsid w:val="00852D31"/>
    <w:rsid w:val="00852F68"/>
    <w:rsid w:val="00852F9C"/>
    <w:rsid w:val="008531DD"/>
    <w:rsid w:val="00853580"/>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08"/>
    <w:rsid w:val="0085634F"/>
    <w:rsid w:val="00856447"/>
    <w:rsid w:val="00856610"/>
    <w:rsid w:val="00856627"/>
    <w:rsid w:val="00856B38"/>
    <w:rsid w:val="0085713A"/>
    <w:rsid w:val="00857441"/>
    <w:rsid w:val="00857A38"/>
    <w:rsid w:val="00857F48"/>
    <w:rsid w:val="0086019C"/>
    <w:rsid w:val="00860214"/>
    <w:rsid w:val="00860637"/>
    <w:rsid w:val="0086094D"/>
    <w:rsid w:val="00860986"/>
    <w:rsid w:val="00860EB8"/>
    <w:rsid w:val="00861512"/>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8EE"/>
    <w:rsid w:val="00863E52"/>
    <w:rsid w:val="00863E8C"/>
    <w:rsid w:val="00864107"/>
    <w:rsid w:val="0086441B"/>
    <w:rsid w:val="00864629"/>
    <w:rsid w:val="008648B9"/>
    <w:rsid w:val="00864AD3"/>
    <w:rsid w:val="00864ADA"/>
    <w:rsid w:val="00864B96"/>
    <w:rsid w:val="00864CBC"/>
    <w:rsid w:val="00864F29"/>
    <w:rsid w:val="00865035"/>
    <w:rsid w:val="00865051"/>
    <w:rsid w:val="00865138"/>
    <w:rsid w:val="00865176"/>
    <w:rsid w:val="008652DA"/>
    <w:rsid w:val="008652ED"/>
    <w:rsid w:val="00865635"/>
    <w:rsid w:val="00865642"/>
    <w:rsid w:val="008658C9"/>
    <w:rsid w:val="00865A10"/>
    <w:rsid w:val="00865A8B"/>
    <w:rsid w:val="00865C72"/>
    <w:rsid w:val="00865F4B"/>
    <w:rsid w:val="008660EC"/>
    <w:rsid w:val="008667C6"/>
    <w:rsid w:val="00866CEB"/>
    <w:rsid w:val="00866D93"/>
    <w:rsid w:val="00866E22"/>
    <w:rsid w:val="00866EEA"/>
    <w:rsid w:val="00867201"/>
    <w:rsid w:val="008673B0"/>
    <w:rsid w:val="00867A82"/>
    <w:rsid w:val="00867EC6"/>
    <w:rsid w:val="00870020"/>
    <w:rsid w:val="00870442"/>
    <w:rsid w:val="00870825"/>
    <w:rsid w:val="00870846"/>
    <w:rsid w:val="00870A7F"/>
    <w:rsid w:val="00870BD6"/>
    <w:rsid w:val="00871296"/>
    <w:rsid w:val="008712EC"/>
    <w:rsid w:val="0087138D"/>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3BDB"/>
    <w:rsid w:val="00873C2E"/>
    <w:rsid w:val="008740E2"/>
    <w:rsid w:val="0087487C"/>
    <w:rsid w:val="0087487E"/>
    <w:rsid w:val="0087488E"/>
    <w:rsid w:val="00874B8B"/>
    <w:rsid w:val="00874D47"/>
    <w:rsid w:val="00874DD1"/>
    <w:rsid w:val="00874F16"/>
    <w:rsid w:val="0087584F"/>
    <w:rsid w:val="00875F6C"/>
    <w:rsid w:val="00876044"/>
    <w:rsid w:val="008760D6"/>
    <w:rsid w:val="008762A4"/>
    <w:rsid w:val="00876551"/>
    <w:rsid w:val="008767DF"/>
    <w:rsid w:val="008769AD"/>
    <w:rsid w:val="00876B94"/>
    <w:rsid w:val="00876CC1"/>
    <w:rsid w:val="00876D08"/>
    <w:rsid w:val="00876F06"/>
    <w:rsid w:val="00877475"/>
    <w:rsid w:val="008776A6"/>
    <w:rsid w:val="00877CCD"/>
    <w:rsid w:val="00880FDA"/>
    <w:rsid w:val="0088107A"/>
    <w:rsid w:val="00881101"/>
    <w:rsid w:val="008813DB"/>
    <w:rsid w:val="008814FB"/>
    <w:rsid w:val="00881C25"/>
    <w:rsid w:val="00881D4D"/>
    <w:rsid w:val="00881F47"/>
    <w:rsid w:val="008822F9"/>
    <w:rsid w:val="008823A0"/>
    <w:rsid w:val="008823A2"/>
    <w:rsid w:val="00882BD3"/>
    <w:rsid w:val="00882D51"/>
    <w:rsid w:val="00883399"/>
    <w:rsid w:val="008833B0"/>
    <w:rsid w:val="008833C8"/>
    <w:rsid w:val="008834C7"/>
    <w:rsid w:val="008834CC"/>
    <w:rsid w:val="008834E4"/>
    <w:rsid w:val="00883561"/>
    <w:rsid w:val="008835DE"/>
    <w:rsid w:val="008835E2"/>
    <w:rsid w:val="008835FD"/>
    <w:rsid w:val="008838EA"/>
    <w:rsid w:val="00883960"/>
    <w:rsid w:val="00883F5A"/>
    <w:rsid w:val="00883F9D"/>
    <w:rsid w:val="00883FCB"/>
    <w:rsid w:val="008846C6"/>
    <w:rsid w:val="00884820"/>
    <w:rsid w:val="00884A66"/>
    <w:rsid w:val="00884F56"/>
    <w:rsid w:val="0088505A"/>
    <w:rsid w:val="0088522D"/>
    <w:rsid w:val="00885409"/>
    <w:rsid w:val="008858DC"/>
    <w:rsid w:val="00885EF0"/>
    <w:rsid w:val="00886071"/>
    <w:rsid w:val="008865DB"/>
    <w:rsid w:val="00886950"/>
    <w:rsid w:val="008869B5"/>
    <w:rsid w:val="00886E60"/>
    <w:rsid w:val="0088770D"/>
    <w:rsid w:val="00887A8D"/>
    <w:rsid w:val="00887C7E"/>
    <w:rsid w:val="008900C1"/>
    <w:rsid w:val="0089026D"/>
    <w:rsid w:val="008907E1"/>
    <w:rsid w:val="00890D47"/>
    <w:rsid w:val="00890DB1"/>
    <w:rsid w:val="00890F73"/>
    <w:rsid w:val="00891125"/>
    <w:rsid w:val="00891623"/>
    <w:rsid w:val="008917AD"/>
    <w:rsid w:val="00891C80"/>
    <w:rsid w:val="00891D36"/>
    <w:rsid w:val="0089249D"/>
    <w:rsid w:val="00892700"/>
    <w:rsid w:val="00892732"/>
    <w:rsid w:val="008928A6"/>
    <w:rsid w:val="00892A40"/>
    <w:rsid w:val="00892C85"/>
    <w:rsid w:val="00892D8D"/>
    <w:rsid w:val="00893089"/>
    <w:rsid w:val="0089316D"/>
    <w:rsid w:val="008934BE"/>
    <w:rsid w:val="00893823"/>
    <w:rsid w:val="00893933"/>
    <w:rsid w:val="00893AA4"/>
    <w:rsid w:val="00893AFE"/>
    <w:rsid w:val="00893DBD"/>
    <w:rsid w:val="008942BF"/>
    <w:rsid w:val="008945BC"/>
    <w:rsid w:val="00894717"/>
    <w:rsid w:val="008947AA"/>
    <w:rsid w:val="00894B74"/>
    <w:rsid w:val="00894D1A"/>
    <w:rsid w:val="0089535B"/>
    <w:rsid w:val="008956FB"/>
    <w:rsid w:val="00895B95"/>
    <w:rsid w:val="00895C5D"/>
    <w:rsid w:val="00895E4D"/>
    <w:rsid w:val="008961FB"/>
    <w:rsid w:val="008963E8"/>
    <w:rsid w:val="00896612"/>
    <w:rsid w:val="00896BEF"/>
    <w:rsid w:val="008972EF"/>
    <w:rsid w:val="00897489"/>
    <w:rsid w:val="00897684"/>
    <w:rsid w:val="008976B4"/>
    <w:rsid w:val="0089780D"/>
    <w:rsid w:val="00897919"/>
    <w:rsid w:val="00897B01"/>
    <w:rsid w:val="00897F0D"/>
    <w:rsid w:val="00897FFC"/>
    <w:rsid w:val="008A06DA"/>
    <w:rsid w:val="008A0A6C"/>
    <w:rsid w:val="008A0C6C"/>
    <w:rsid w:val="008A0E5E"/>
    <w:rsid w:val="008A1450"/>
    <w:rsid w:val="008A1954"/>
    <w:rsid w:val="008A1B84"/>
    <w:rsid w:val="008A1C07"/>
    <w:rsid w:val="008A1D59"/>
    <w:rsid w:val="008A1DE8"/>
    <w:rsid w:val="008A2028"/>
    <w:rsid w:val="008A2129"/>
    <w:rsid w:val="008A2659"/>
    <w:rsid w:val="008A27DB"/>
    <w:rsid w:val="008A288C"/>
    <w:rsid w:val="008A28E9"/>
    <w:rsid w:val="008A3505"/>
    <w:rsid w:val="008A3518"/>
    <w:rsid w:val="008A40BD"/>
    <w:rsid w:val="008A43CC"/>
    <w:rsid w:val="008A469A"/>
    <w:rsid w:val="008A46C2"/>
    <w:rsid w:val="008A4DBF"/>
    <w:rsid w:val="008A50E5"/>
    <w:rsid w:val="008A5159"/>
    <w:rsid w:val="008A5203"/>
    <w:rsid w:val="008A54B7"/>
    <w:rsid w:val="008A56D4"/>
    <w:rsid w:val="008A5823"/>
    <w:rsid w:val="008A61F9"/>
    <w:rsid w:val="008A64E7"/>
    <w:rsid w:val="008A64FC"/>
    <w:rsid w:val="008A65E5"/>
    <w:rsid w:val="008A6ABD"/>
    <w:rsid w:val="008A6E5E"/>
    <w:rsid w:val="008A6F71"/>
    <w:rsid w:val="008A701E"/>
    <w:rsid w:val="008A7BC3"/>
    <w:rsid w:val="008A7CF3"/>
    <w:rsid w:val="008A7D48"/>
    <w:rsid w:val="008A7F36"/>
    <w:rsid w:val="008B0042"/>
    <w:rsid w:val="008B030A"/>
    <w:rsid w:val="008B0772"/>
    <w:rsid w:val="008B0924"/>
    <w:rsid w:val="008B0B0A"/>
    <w:rsid w:val="008B0B27"/>
    <w:rsid w:val="008B0BFA"/>
    <w:rsid w:val="008B0DEE"/>
    <w:rsid w:val="008B0F55"/>
    <w:rsid w:val="008B0F83"/>
    <w:rsid w:val="008B0FC0"/>
    <w:rsid w:val="008B1224"/>
    <w:rsid w:val="008B1520"/>
    <w:rsid w:val="008B1565"/>
    <w:rsid w:val="008B15CF"/>
    <w:rsid w:val="008B19EB"/>
    <w:rsid w:val="008B1FCF"/>
    <w:rsid w:val="008B2246"/>
    <w:rsid w:val="008B2383"/>
    <w:rsid w:val="008B241D"/>
    <w:rsid w:val="008B2900"/>
    <w:rsid w:val="008B29F8"/>
    <w:rsid w:val="008B2A31"/>
    <w:rsid w:val="008B2BD1"/>
    <w:rsid w:val="008B2C4D"/>
    <w:rsid w:val="008B2E0C"/>
    <w:rsid w:val="008B3101"/>
    <w:rsid w:val="008B3275"/>
    <w:rsid w:val="008B33F8"/>
    <w:rsid w:val="008B357D"/>
    <w:rsid w:val="008B38FA"/>
    <w:rsid w:val="008B3DD6"/>
    <w:rsid w:val="008B3E11"/>
    <w:rsid w:val="008B3E49"/>
    <w:rsid w:val="008B452C"/>
    <w:rsid w:val="008B46CD"/>
    <w:rsid w:val="008B4754"/>
    <w:rsid w:val="008B4A80"/>
    <w:rsid w:val="008B4CB7"/>
    <w:rsid w:val="008B4E54"/>
    <w:rsid w:val="008B51FC"/>
    <w:rsid w:val="008B5359"/>
    <w:rsid w:val="008B5A71"/>
    <w:rsid w:val="008B5E00"/>
    <w:rsid w:val="008B6744"/>
    <w:rsid w:val="008B6946"/>
    <w:rsid w:val="008B6CD0"/>
    <w:rsid w:val="008B7230"/>
    <w:rsid w:val="008B7308"/>
    <w:rsid w:val="008B775E"/>
    <w:rsid w:val="008B77B3"/>
    <w:rsid w:val="008B77E4"/>
    <w:rsid w:val="008B7846"/>
    <w:rsid w:val="008B7ECC"/>
    <w:rsid w:val="008C030C"/>
    <w:rsid w:val="008C0501"/>
    <w:rsid w:val="008C0A4B"/>
    <w:rsid w:val="008C0AED"/>
    <w:rsid w:val="008C0BF3"/>
    <w:rsid w:val="008C0D58"/>
    <w:rsid w:val="008C1007"/>
    <w:rsid w:val="008C13F3"/>
    <w:rsid w:val="008C1667"/>
    <w:rsid w:val="008C1840"/>
    <w:rsid w:val="008C193D"/>
    <w:rsid w:val="008C1AA6"/>
    <w:rsid w:val="008C1CEC"/>
    <w:rsid w:val="008C1D08"/>
    <w:rsid w:val="008C22D3"/>
    <w:rsid w:val="008C22DE"/>
    <w:rsid w:val="008C22E8"/>
    <w:rsid w:val="008C235A"/>
    <w:rsid w:val="008C2542"/>
    <w:rsid w:val="008C2705"/>
    <w:rsid w:val="008C2729"/>
    <w:rsid w:val="008C2C6E"/>
    <w:rsid w:val="008C2DA0"/>
    <w:rsid w:val="008C2EAB"/>
    <w:rsid w:val="008C313F"/>
    <w:rsid w:val="008C3545"/>
    <w:rsid w:val="008C3572"/>
    <w:rsid w:val="008C35EB"/>
    <w:rsid w:val="008C365B"/>
    <w:rsid w:val="008C36B8"/>
    <w:rsid w:val="008C36C5"/>
    <w:rsid w:val="008C38DD"/>
    <w:rsid w:val="008C3B81"/>
    <w:rsid w:val="008C4001"/>
    <w:rsid w:val="008C41A7"/>
    <w:rsid w:val="008C4331"/>
    <w:rsid w:val="008C45F0"/>
    <w:rsid w:val="008C4707"/>
    <w:rsid w:val="008C47B6"/>
    <w:rsid w:val="008C487C"/>
    <w:rsid w:val="008C4CF8"/>
    <w:rsid w:val="008C4D75"/>
    <w:rsid w:val="008C5205"/>
    <w:rsid w:val="008C531B"/>
    <w:rsid w:val="008C55BD"/>
    <w:rsid w:val="008C5A46"/>
    <w:rsid w:val="008C5C0D"/>
    <w:rsid w:val="008C60CD"/>
    <w:rsid w:val="008C61BD"/>
    <w:rsid w:val="008C666F"/>
    <w:rsid w:val="008C67FB"/>
    <w:rsid w:val="008C6A20"/>
    <w:rsid w:val="008C6D19"/>
    <w:rsid w:val="008C724C"/>
    <w:rsid w:val="008C72EE"/>
    <w:rsid w:val="008C74F4"/>
    <w:rsid w:val="008C762E"/>
    <w:rsid w:val="008C7685"/>
    <w:rsid w:val="008C76CE"/>
    <w:rsid w:val="008C79D4"/>
    <w:rsid w:val="008C7A57"/>
    <w:rsid w:val="008D01BC"/>
    <w:rsid w:val="008D0242"/>
    <w:rsid w:val="008D0256"/>
    <w:rsid w:val="008D0C4F"/>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D7A2C"/>
    <w:rsid w:val="008D7BFD"/>
    <w:rsid w:val="008E0616"/>
    <w:rsid w:val="008E0947"/>
    <w:rsid w:val="008E0D7A"/>
    <w:rsid w:val="008E0D7F"/>
    <w:rsid w:val="008E121D"/>
    <w:rsid w:val="008E12C8"/>
    <w:rsid w:val="008E136D"/>
    <w:rsid w:val="008E1392"/>
    <w:rsid w:val="008E1472"/>
    <w:rsid w:val="008E1738"/>
    <w:rsid w:val="008E2296"/>
    <w:rsid w:val="008E2529"/>
    <w:rsid w:val="008E27CE"/>
    <w:rsid w:val="008E29B7"/>
    <w:rsid w:val="008E29B9"/>
    <w:rsid w:val="008E2CB9"/>
    <w:rsid w:val="008E3639"/>
    <w:rsid w:val="008E3857"/>
    <w:rsid w:val="008E39DB"/>
    <w:rsid w:val="008E3AE2"/>
    <w:rsid w:val="008E3C7D"/>
    <w:rsid w:val="008E3E61"/>
    <w:rsid w:val="008E3EA7"/>
    <w:rsid w:val="008E41C2"/>
    <w:rsid w:val="008E41EC"/>
    <w:rsid w:val="008E4242"/>
    <w:rsid w:val="008E437A"/>
    <w:rsid w:val="008E4509"/>
    <w:rsid w:val="008E4A37"/>
    <w:rsid w:val="008E5275"/>
    <w:rsid w:val="008E5747"/>
    <w:rsid w:val="008E58DD"/>
    <w:rsid w:val="008E5AFF"/>
    <w:rsid w:val="008E5BD1"/>
    <w:rsid w:val="008E5BF8"/>
    <w:rsid w:val="008E5DFC"/>
    <w:rsid w:val="008E5E0E"/>
    <w:rsid w:val="008E6064"/>
    <w:rsid w:val="008E607E"/>
    <w:rsid w:val="008E650A"/>
    <w:rsid w:val="008E65CB"/>
    <w:rsid w:val="008E68C9"/>
    <w:rsid w:val="008E6A37"/>
    <w:rsid w:val="008E6A5B"/>
    <w:rsid w:val="008E6D2D"/>
    <w:rsid w:val="008E7435"/>
    <w:rsid w:val="008E74BA"/>
    <w:rsid w:val="008E765E"/>
    <w:rsid w:val="008E78E8"/>
    <w:rsid w:val="008E7EE7"/>
    <w:rsid w:val="008E7F27"/>
    <w:rsid w:val="008F0134"/>
    <w:rsid w:val="008F01FE"/>
    <w:rsid w:val="008F044D"/>
    <w:rsid w:val="008F079A"/>
    <w:rsid w:val="008F0813"/>
    <w:rsid w:val="008F0884"/>
    <w:rsid w:val="008F08E4"/>
    <w:rsid w:val="008F0BF2"/>
    <w:rsid w:val="008F0CF3"/>
    <w:rsid w:val="008F0E23"/>
    <w:rsid w:val="008F0F6A"/>
    <w:rsid w:val="008F1781"/>
    <w:rsid w:val="008F1897"/>
    <w:rsid w:val="008F19CB"/>
    <w:rsid w:val="008F1CCC"/>
    <w:rsid w:val="008F2439"/>
    <w:rsid w:val="008F28F2"/>
    <w:rsid w:val="008F2E56"/>
    <w:rsid w:val="008F3112"/>
    <w:rsid w:val="008F3263"/>
    <w:rsid w:val="008F32F0"/>
    <w:rsid w:val="008F3BC0"/>
    <w:rsid w:val="008F4354"/>
    <w:rsid w:val="008F437C"/>
    <w:rsid w:val="008F4500"/>
    <w:rsid w:val="008F48B7"/>
    <w:rsid w:val="008F4D30"/>
    <w:rsid w:val="008F4DD0"/>
    <w:rsid w:val="008F4EB9"/>
    <w:rsid w:val="008F5453"/>
    <w:rsid w:val="008F5EC0"/>
    <w:rsid w:val="008F5ED5"/>
    <w:rsid w:val="008F65A8"/>
    <w:rsid w:val="008F65F3"/>
    <w:rsid w:val="008F6E96"/>
    <w:rsid w:val="008F70BD"/>
    <w:rsid w:val="008F725B"/>
    <w:rsid w:val="008F7BC4"/>
    <w:rsid w:val="008F7BD4"/>
    <w:rsid w:val="008F7CD9"/>
    <w:rsid w:val="008F7CF8"/>
    <w:rsid w:val="008F7ED1"/>
    <w:rsid w:val="00900894"/>
    <w:rsid w:val="00900A20"/>
    <w:rsid w:val="00900AD4"/>
    <w:rsid w:val="00900B8C"/>
    <w:rsid w:val="00900C2A"/>
    <w:rsid w:val="00900CAB"/>
    <w:rsid w:val="009018EF"/>
    <w:rsid w:val="0090199F"/>
    <w:rsid w:val="00901A77"/>
    <w:rsid w:val="00902004"/>
    <w:rsid w:val="009020D5"/>
    <w:rsid w:val="00902723"/>
    <w:rsid w:val="009029E3"/>
    <w:rsid w:val="00902F73"/>
    <w:rsid w:val="00903083"/>
    <w:rsid w:val="0090311B"/>
    <w:rsid w:val="00903209"/>
    <w:rsid w:val="00903447"/>
    <w:rsid w:val="009035D1"/>
    <w:rsid w:val="00903851"/>
    <w:rsid w:val="00903883"/>
    <w:rsid w:val="00903940"/>
    <w:rsid w:val="00903AD5"/>
    <w:rsid w:val="00903C91"/>
    <w:rsid w:val="00903E84"/>
    <w:rsid w:val="00903FDB"/>
    <w:rsid w:val="0090433D"/>
    <w:rsid w:val="009044DD"/>
    <w:rsid w:val="00904764"/>
    <w:rsid w:val="00904926"/>
    <w:rsid w:val="00904B22"/>
    <w:rsid w:val="00904D11"/>
    <w:rsid w:val="00904E5D"/>
    <w:rsid w:val="009054FE"/>
    <w:rsid w:val="00905755"/>
    <w:rsid w:val="00905BC9"/>
    <w:rsid w:val="00905E69"/>
    <w:rsid w:val="0090602D"/>
    <w:rsid w:val="0090615F"/>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9D"/>
    <w:rsid w:val="009119FA"/>
    <w:rsid w:val="00911D53"/>
    <w:rsid w:val="009123D6"/>
    <w:rsid w:val="009126D5"/>
    <w:rsid w:val="009127D7"/>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4BE"/>
    <w:rsid w:val="009155A8"/>
    <w:rsid w:val="009158CD"/>
    <w:rsid w:val="00915929"/>
    <w:rsid w:val="00915AE1"/>
    <w:rsid w:val="00915B43"/>
    <w:rsid w:val="00915BF4"/>
    <w:rsid w:val="00915CCC"/>
    <w:rsid w:val="00916BF2"/>
    <w:rsid w:val="0091717F"/>
    <w:rsid w:val="00917474"/>
    <w:rsid w:val="009179F0"/>
    <w:rsid w:val="00917CC7"/>
    <w:rsid w:val="00920196"/>
    <w:rsid w:val="00920953"/>
    <w:rsid w:val="00920F40"/>
    <w:rsid w:val="009210E7"/>
    <w:rsid w:val="0092152C"/>
    <w:rsid w:val="00921A65"/>
    <w:rsid w:val="00921FBF"/>
    <w:rsid w:val="009221CA"/>
    <w:rsid w:val="00922416"/>
    <w:rsid w:val="00922AEE"/>
    <w:rsid w:val="00922B5E"/>
    <w:rsid w:val="00922FBA"/>
    <w:rsid w:val="0092302F"/>
    <w:rsid w:val="0092329D"/>
    <w:rsid w:val="009232F0"/>
    <w:rsid w:val="00923B68"/>
    <w:rsid w:val="00923D06"/>
    <w:rsid w:val="00924598"/>
    <w:rsid w:val="00924918"/>
    <w:rsid w:val="00924924"/>
    <w:rsid w:val="00924A57"/>
    <w:rsid w:val="00924B19"/>
    <w:rsid w:val="00924C7B"/>
    <w:rsid w:val="00924FEF"/>
    <w:rsid w:val="00925206"/>
    <w:rsid w:val="00925250"/>
    <w:rsid w:val="0092548F"/>
    <w:rsid w:val="009254BA"/>
    <w:rsid w:val="009256AE"/>
    <w:rsid w:val="009257FC"/>
    <w:rsid w:val="00925EC3"/>
    <w:rsid w:val="0092680D"/>
    <w:rsid w:val="00926C89"/>
    <w:rsid w:val="0092708E"/>
    <w:rsid w:val="009272FE"/>
    <w:rsid w:val="00930389"/>
    <w:rsid w:val="00930589"/>
    <w:rsid w:val="0093067E"/>
    <w:rsid w:val="00930903"/>
    <w:rsid w:val="009309A4"/>
    <w:rsid w:val="00930D54"/>
    <w:rsid w:val="00931508"/>
    <w:rsid w:val="00931F5E"/>
    <w:rsid w:val="00931F99"/>
    <w:rsid w:val="009324BE"/>
    <w:rsid w:val="00932623"/>
    <w:rsid w:val="00932A78"/>
    <w:rsid w:val="00932BD4"/>
    <w:rsid w:val="00932F5C"/>
    <w:rsid w:val="00933090"/>
    <w:rsid w:val="009331CB"/>
    <w:rsid w:val="00933344"/>
    <w:rsid w:val="009334C2"/>
    <w:rsid w:val="00933886"/>
    <w:rsid w:val="00933C3C"/>
    <w:rsid w:val="00934060"/>
    <w:rsid w:val="00934237"/>
    <w:rsid w:val="0093477D"/>
    <w:rsid w:val="00934D31"/>
    <w:rsid w:val="00934D69"/>
    <w:rsid w:val="00934D6A"/>
    <w:rsid w:val="00935132"/>
    <w:rsid w:val="009354D8"/>
    <w:rsid w:val="00935696"/>
    <w:rsid w:val="0093582E"/>
    <w:rsid w:val="0093587A"/>
    <w:rsid w:val="00935FAB"/>
    <w:rsid w:val="009364A8"/>
    <w:rsid w:val="00936624"/>
    <w:rsid w:val="009367C3"/>
    <w:rsid w:val="0093690D"/>
    <w:rsid w:val="00936CD6"/>
    <w:rsid w:val="00936EB4"/>
    <w:rsid w:val="00936F99"/>
    <w:rsid w:val="009375D3"/>
    <w:rsid w:val="0093784C"/>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9"/>
    <w:rsid w:val="0094187B"/>
    <w:rsid w:val="00941926"/>
    <w:rsid w:val="009419EF"/>
    <w:rsid w:val="00941CBD"/>
    <w:rsid w:val="00941D39"/>
    <w:rsid w:val="00942044"/>
    <w:rsid w:val="00942250"/>
    <w:rsid w:val="00942638"/>
    <w:rsid w:val="0094263B"/>
    <w:rsid w:val="00942994"/>
    <w:rsid w:val="00942AD6"/>
    <w:rsid w:val="00942C2A"/>
    <w:rsid w:val="00942D49"/>
    <w:rsid w:val="00942E43"/>
    <w:rsid w:val="00942E92"/>
    <w:rsid w:val="00942FE6"/>
    <w:rsid w:val="0094326F"/>
    <w:rsid w:val="009432C9"/>
    <w:rsid w:val="00943A4F"/>
    <w:rsid w:val="00943A53"/>
    <w:rsid w:val="009441FD"/>
    <w:rsid w:val="0094431E"/>
    <w:rsid w:val="0094441E"/>
    <w:rsid w:val="009444D6"/>
    <w:rsid w:val="00944692"/>
    <w:rsid w:val="00944887"/>
    <w:rsid w:val="009448C2"/>
    <w:rsid w:val="009449E4"/>
    <w:rsid w:val="00944A8F"/>
    <w:rsid w:val="00944CDB"/>
    <w:rsid w:val="009451C7"/>
    <w:rsid w:val="0094543D"/>
    <w:rsid w:val="009458C8"/>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2987"/>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1D9"/>
    <w:rsid w:val="00956560"/>
    <w:rsid w:val="0095660F"/>
    <w:rsid w:val="0095661B"/>
    <w:rsid w:val="00956A11"/>
    <w:rsid w:val="00956BF0"/>
    <w:rsid w:val="00956DB9"/>
    <w:rsid w:val="00956FD6"/>
    <w:rsid w:val="00957086"/>
    <w:rsid w:val="009573DA"/>
    <w:rsid w:val="00957687"/>
    <w:rsid w:val="009578C8"/>
    <w:rsid w:val="009579E6"/>
    <w:rsid w:val="00957A34"/>
    <w:rsid w:val="00957B70"/>
    <w:rsid w:val="00957D31"/>
    <w:rsid w:val="00957F37"/>
    <w:rsid w:val="0096028E"/>
    <w:rsid w:val="00960C38"/>
    <w:rsid w:val="009611F2"/>
    <w:rsid w:val="00961671"/>
    <w:rsid w:val="00961810"/>
    <w:rsid w:val="0096207C"/>
    <w:rsid w:val="00962C90"/>
    <w:rsid w:val="0096309F"/>
    <w:rsid w:val="00963268"/>
    <w:rsid w:val="00963A9C"/>
    <w:rsid w:val="00963BD0"/>
    <w:rsid w:val="00963BD6"/>
    <w:rsid w:val="00963C07"/>
    <w:rsid w:val="00963C63"/>
    <w:rsid w:val="00963D33"/>
    <w:rsid w:val="00963E6A"/>
    <w:rsid w:val="00964053"/>
    <w:rsid w:val="009643E5"/>
    <w:rsid w:val="00964A23"/>
    <w:rsid w:val="0096504B"/>
    <w:rsid w:val="0096512F"/>
    <w:rsid w:val="009651A6"/>
    <w:rsid w:val="0096549E"/>
    <w:rsid w:val="00965724"/>
    <w:rsid w:val="009658E5"/>
    <w:rsid w:val="00965CA3"/>
    <w:rsid w:val="00965FB4"/>
    <w:rsid w:val="00966002"/>
    <w:rsid w:val="009660DB"/>
    <w:rsid w:val="0096661E"/>
    <w:rsid w:val="009666B5"/>
    <w:rsid w:val="009666F7"/>
    <w:rsid w:val="00966AD9"/>
    <w:rsid w:val="00966BB6"/>
    <w:rsid w:val="00966BF4"/>
    <w:rsid w:val="00967789"/>
    <w:rsid w:val="00967799"/>
    <w:rsid w:val="00970499"/>
    <w:rsid w:val="009704DE"/>
    <w:rsid w:val="0097055C"/>
    <w:rsid w:val="00970AC7"/>
    <w:rsid w:val="00970C91"/>
    <w:rsid w:val="00970E02"/>
    <w:rsid w:val="00970E24"/>
    <w:rsid w:val="00971584"/>
    <w:rsid w:val="00971666"/>
    <w:rsid w:val="00971822"/>
    <w:rsid w:val="00971AFE"/>
    <w:rsid w:val="00971D08"/>
    <w:rsid w:val="00971D0F"/>
    <w:rsid w:val="00971DF4"/>
    <w:rsid w:val="00972000"/>
    <w:rsid w:val="00972176"/>
    <w:rsid w:val="0097222D"/>
    <w:rsid w:val="009724B1"/>
    <w:rsid w:val="00973112"/>
    <w:rsid w:val="0097325B"/>
    <w:rsid w:val="00973675"/>
    <w:rsid w:val="0097374C"/>
    <w:rsid w:val="009738E2"/>
    <w:rsid w:val="0097395D"/>
    <w:rsid w:val="00973D59"/>
    <w:rsid w:val="0097418C"/>
    <w:rsid w:val="009749F9"/>
    <w:rsid w:val="00974E0E"/>
    <w:rsid w:val="00974E18"/>
    <w:rsid w:val="009750E0"/>
    <w:rsid w:val="0097526F"/>
    <w:rsid w:val="00975521"/>
    <w:rsid w:val="00975634"/>
    <w:rsid w:val="0097582F"/>
    <w:rsid w:val="00975944"/>
    <w:rsid w:val="00975B63"/>
    <w:rsid w:val="0097607A"/>
    <w:rsid w:val="00976305"/>
    <w:rsid w:val="00976634"/>
    <w:rsid w:val="009766AF"/>
    <w:rsid w:val="00976B45"/>
    <w:rsid w:val="00976C58"/>
    <w:rsid w:val="00976F2B"/>
    <w:rsid w:val="00977053"/>
    <w:rsid w:val="0097707C"/>
    <w:rsid w:val="0097750F"/>
    <w:rsid w:val="009804C7"/>
    <w:rsid w:val="0098063B"/>
    <w:rsid w:val="0098081E"/>
    <w:rsid w:val="00980A61"/>
    <w:rsid w:val="009811EF"/>
    <w:rsid w:val="0098125F"/>
    <w:rsid w:val="009814C8"/>
    <w:rsid w:val="00981B9D"/>
    <w:rsid w:val="00981CE9"/>
    <w:rsid w:val="00981F91"/>
    <w:rsid w:val="00982046"/>
    <w:rsid w:val="009821A0"/>
    <w:rsid w:val="009825A5"/>
    <w:rsid w:val="009825BB"/>
    <w:rsid w:val="0098260B"/>
    <w:rsid w:val="00982AAC"/>
    <w:rsid w:val="00982B41"/>
    <w:rsid w:val="00982E1B"/>
    <w:rsid w:val="009833B8"/>
    <w:rsid w:val="00983578"/>
    <w:rsid w:val="00983585"/>
    <w:rsid w:val="0098364B"/>
    <w:rsid w:val="00983683"/>
    <w:rsid w:val="0098372F"/>
    <w:rsid w:val="0098398F"/>
    <w:rsid w:val="00983B38"/>
    <w:rsid w:val="00983F4D"/>
    <w:rsid w:val="009847DF"/>
    <w:rsid w:val="00984D04"/>
    <w:rsid w:val="00984FF5"/>
    <w:rsid w:val="009854E1"/>
    <w:rsid w:val="009854F3"/>
    <w:rsid w:val="00985815"/>
    <w:rsid w:val="00985B1D"/>
    <w:rsid w:val="00985B8C"/>
    <w:rsid w:val="00986CAF"/>
    <w:rsid w:val="00986DC9"/>
    <w:rsid w:val="00986F61"/>
    <w:rsid w:val="009870B3"/>
    <w:rsid w:val="009870BB"/>
    <w:rsid w:val="00987778"/>
    <w:rsid w:val="009878B9"/>
    <w:rsid w:val="00987997"/>
    <w:rsid w:val="00987A6F"/>
    <w:rsid w:val="00987D22"/>
    <w:rsid w:val="00987E75"/>
    <w:rsid w:val="0099008B"/>
    <w:rsid w:val="009902A5"/>
    <w:rsid w:val="00990648"/>
    <w:rsid w:val="00990AE5"/>
    <w:rsid w:val="00990B66"/>
    <w:rsid w:val="00990CCB"/>
    <w:rsid w:val="00990F47"/>
    <w:rsid w:val="0099148E"/>
    <w:rsid w:val="00991B31"/>
    <w:rsid w:val="0099210B"/>
    <w:rsid w:val="00992325"/>
    <w:rsid w:val="009928A5"/>
    <w:rsid w:val="00992A65"/>
    <w:rsid w:val="00992A9B"/>
    <w:rsid w:val="00992B71"/>
    <w:rsid w:val="00992DCC"/>
    <w:rsid w:val="00992E5A"/>
    <w:rsid w:val="00993215"/>
    <w:rsid w:val="00993347"/>
    <w:rsid w:val="0099355E"/>
    <w:rsid w:val="0099394B"/>
    <w:rsid w:val="00993F93"/>
    <w:rsid w:val="00994107"/>
    <w:rsid w:val="00994230"/>
    <w:rsid w:val="009943DC"/>
    <w:rsid w:val="00994406"/>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BAE"/>
    <w:rsid w:val="00996C19"/>
    <w:rsid w:val="00996CF5"/>
    <w:rsid w:val="00997144"/>
    <w:rsid w:val="00997BB6"/>
    <w:rsid w:val="00997D19"/>
    <w:rsid w:val="00997D8A"/>
    <w:rsid w:val="00997FB1"/>
    <w:rsid w:val="009A0192"/>
    <w:rsid w:val="009A04AF"/>
    <w:rsid w:val="009A056E"/>
    <w:rsid w:val="009A0628"/>
    <w:rsid w:val="009A0741"/>
    <w:rsid w:val="009A096B"/>
    <w:rsid w:val="009A0A79"/>
    <w:rsid w:val="009A0D24"/>
    <w:rsid w:val="009A0E92"/>
    <w:rsid w:val="009A158E"/>
    <w:rsid w:val="009A1EE1"/>
    <w:rsid w:val="009A1F7B"/>
    <w:rsid w:val="009A2327"/>
    <w:rsid w:val="009A29EB"/>
    <w:rsid w:val="009A33EF"/>
    <w:rsid w:val="009A36AB"/>
    <w:rsid w:val="009A39F7"/>
    <w:rsid w:val="009A3AAC"/>
    <w:rsid w:val="009A3C03"/>
    <w:rsid w:val="009A3CBF"/>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830"/>
    <w:rsid w:val="009A7975"/>
    <w:rsid w:val="009A79DC"/>
    <w:rsid w:val="009A7B86"/>
    <w:rsid w:val="009A7BE2"/>
    <w:rsid w:val="009A7C12"/>
    <w:rsid w:val="009A7D7F"/>
    <w:rsid w:val="009B05D9"/>
    <w:rsid w:val="009B0683"/>
    <w:rsid w:val="009B0921"/>
    <w:rsid w:val="009B18E4"/>
    <w:rsid w:val="009B1A69"/>
    <w:rsid w:val="009B1C03"/>
    <w:rsid w:val="009B1E0C"/>
    <w:rsid w:val="009B230C"/>
    <w:rsid w:val="009B28DF"/>
    <w:rsid w:val="009B2DB7"/>
    <w:rsid w:val="009B3004"/>
    <w:rsid w:val="009B3643"/>
    <w:rsid w:val="009B369B"/>
    <w:rsid w:val="009B38E6"/>
    <w:rsid w:val="009B3CD9"/>
    <w:rsid w:val="009B409D"/>
    <w:rsid w:val="009B4191"/>
    <w:rsid w:val="009B45A4"/>
    <w:rsid w:val="009B45DA"/>
    <w:rsid w:val="009B4605"/>
    <w:rsid w:val="009B48A5"/>
    <w:rsid w:val="009B4948"/>
    <w:rsid w:val="009B4D7D"/>
    <w:rsid w:val="009B4E2C"/>
    <w:rsid w:val="009B5507"/>
    <w:rsid w:val="009B5705"/>
    <w:rsid w:val="009B644C"/>
    <w:rsid w:val="009B666E"/>
    <w:rsid w:val="009B68AB"/>
    <w:rsid w:val="009B693D"/>
    <w:rsid w:val="009B6F2A"/>
    <w:rsid w:val="009B6F50"/>
    <w:rsid w:val="009B706A"/>
    <w:rsid w:val="009B70C7"/>
    <w:rsid w:val="009B71F1"/>
    <w:rsid w:val="009B7505"/>
    <w:rsid w:val="009B7847"/>
    <w:rsid w:val="009B7A79"/>
    <w:rsid w:val="009B7E7E"/>
    <w:rsid w:val="009C02BC"/>
    <w:rsid w:val="009C07F9"/>
    <w:rsid w:val="009C0A43"/>
    <w:rsid w:val="009C0A7F"/>
    <w:rsid w:val="009C148B"/>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648"/>
    <w:rsid w:val="009C4858"/>
    <w:rsid w:val="009C4CA0"/>
    <w:rsid w:val="009C4FD1"/>
    <w:rsid w:val="009C5892"/>
    <w:rsid w:val="009C6045"/>
    <w:rsid w:val="009C6E24"/>
    <w:rsid w:val="009C6E8F"/>
    <w:rsid w:val="009C7080"/>
    <w:rsid w:val="009C71DB"/>
    <w:rsid w:val="009C7359"/>
    <w:rsid w:val="009C7529"/>
    <w:rsid w:val="009C7921"/>
    <w:rsid w:val="009C7D7A"/>
    <w:rsid w:val="009D0138"/>
    <w:rsid w:val="009D029F"/>
    <w:rsid w:val="009D05ED"/>
    <w:rsid w:val="009D0D1C"/>
    <w:rsid w:val="009D0D38"/>
    <w:rsid w:val="009D1164"/>
    <w:rsid w:val="009D1293"/>
    <w:rsid w:val="009D17FC"/>
    <w:rsid w:val="009D1C5F"/>
    <w:rsid w:val="009D1C82"/>
    <w:rsid w:val="009D202A"/>
    <w:rsid w:val="009D2158"/>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3F0E"/>
    <w:rsid w:val="009D43BD"/>
    <w:rsid w:val="009D4425"/>
    <w:rsid w:val="009D4D59"/>
    <w:rsid w:val="009D4FB2"/>
    <w:rsid w:val="009D4FD3"/>
    <w:rsid w:val="009D51BB"/>
    <w:rsid w:val="009D571A"/>
    <w:rsid w:val="009D571B"/>
    <w:rsid w:val="009D5BB2"/>
    <w:rsid w:val="009D5F2B"/>
    <w:rsid w:val="009D6354"/>
    <w:rsid w:val="009D6693"/>
    <w:rsid w:val="009D68E1"/>
    <w:rsid w:val="009D6C61"/>
    <w:rsid w:val="009D6F55"/>
    <w:rsid w:val="009D7261"/>
    <w:rsid w:val="009D74BF"/>
    <w:rsid w:val="009D7741"/>
    <w:rsid w:val="009D7804"/>
    <w:rsid w:val="009D7C13"/>
    <w:rsid w:val="009D7EA3"/>
    <w:rsid w:val="009D7F92"/>
    <w:rsid w:val="009E027B"/>
    <w:rsid w:val="009E04F1"/>
    <w:rsid w:val="009E06F5"/>
    <w:rsid w:val="009E0E8F"/>
    <w:rsid w:val="009E0FCA"/>
    <w:rsid w:val="009E1184"/>
    <w:rsid w:val="009E126C"/>
    <w:rsid w:val="009E1D8C"/>
    <w:rsid w:val="009E215B"/>
    <w:rsid w:val="009E22A8"/>
    <w:rsid w:val="009E2E00"/>
    <w:rsid w:val="009E2E68"/>
    <w:rsid w:val="009E35D4"/>
    <w:rsid w:val="009E377D"/>
    <w:rsid w:val="009E3D24"/>
    <w:rsid w:val="009E3FD3"/>
    <w:rsid w:val="009E418F"/>
    <w:rsid w:val="009E4595"/>
    <w:rsid w:val="009E4639"/>
    <w:rsid w:val="009E4779"/>
    <w:rsid w:val="009E4B78"/>
    <w:rsid w:val="009E4D1D"/>
    <w:rsid w:val="009E4F73"/>
    <w:rsid w:val="009E4FD6"/>
    <w:rsid w:val="009E513B"/>
    <w:rsid w:val="009E562F"/>
    <w:rsid w:val="009E5696"/>
    <w:rsid w:val="009E5F7C"/>
    <w:rsid w:val="009E6060"/>
    <w:rsid w:val="009E6305"/>
    <w:rsid w:val="009E67A7"/>
    <w:rsid w:val="009E6AC8"/>
    <w:rsid w:val="009E6BD5"/>
    <w:rsid w:val="009E7E18"/>
    <w:rsid w:val="009E7E53"/>
    <w:rsid w:val="009F0850"/>
    <w:rsid w:val="009F0B42"/>
    <w:rsid w:val="009F0C26"/>
    <w:rsid w:val="009F114F"/>
    <w:rsid w:val="009F15A6"/>
    <w:rsid w:val="009F1627"/>
    <w:rsid w:val="009F21A6"/>
    <w:rsid w:val="009F2370"/>
    <w:rsid w:val="009F24CB"/>
    <w:rsid w:val="009F2549"/>
    <w:rsid w:val="009F29CA"/>
    <w:rsid w:val="009F2A42"/>
    <w:rsid w:val="009F2BFC"/>
    <w:rsid w:val="009F2C20"/>
    <w:rsid w:val="009F2FC2"/>
    <w:rsid w:val="009F3128"/>
    <w:rsid w:val="009F31A3"/>
    <w:rsid w:val="009F329D"/>
    <w:rsid w:val="009F34E6"/>
    <w:rsid w:val="009F3523"/>
    <w:rsid w:val="009F3755"/>
    <w:rsid w:val="009F38A8"/>
    <w:rsid w:val="009F39EC"/>
    <w:rsid w:val="009F3F68"/>
    <w:rsid w:val="009F41FC"/>
    <w:rsid w:val="009F49F8"/>
    <w:rsid w:val="009F4C01"/>
    <w:rsid w:val="009F4C82"/>
    <w:rsid w:val="009F4EAC"/>
    <w:rsid w:val="009F4F6E"/>
    <w:rsid w:val="009F516B"/>
    <w:rsid w:val="009F5355"/>
    <w:rsid w:val="009F5801"/>
    <w:rsid w:val="009F59D7"/>
    <w:rsid w:val="009F5AB0"/>
    <w:rsid w:val="009F693F"/>
    <w:rsid w:val="009F69B5"/>
    <w:rsid w:val="009F6A78"/>
    <w:rsid w:val="009F6F7D"/>
    <w:rsid w:val="009F7511"/>
    <w:rsid w:val="009F773D"/>
    <w:rsid w:val="009F7745"/>
    <w:rsid w:val="009F7746"/>
    <w:rsid w:val="009F7EA5"/>
    <w:rsid w:val="009F7F0D"/>
    <w:rsid w:val="00A000BF"/>
    <w:rsid w:val="00A0011A"/>
    <w:rsid w:val="00A0033F"/>
    <w:rsid w:val="00A00346"/>
    <w:rsid w:val="00A004AB"/>
    <w:rsid w:val="00A00657"/>
    <w:rsid w:val="00A00701"/>
    <w:rsid w:val="00A008D6"/>
    <w:rsid w:val="00A00E69"/>
    <w:rsid w:val="00A00F2A"/>
    <w:rsid w:val="00A0107A"/>
    <w:rsid w:val="00A014B3"/>
    <w:rsid w:val="00A01600"/>
    <w:rsid w:val="00A01671"/>
    <w:rsid w:val="00A01C0C"/>
    <w:rsid w:val="00A01F8C"/>
    <w:rsid w:val="00A01FD6"/>
    <w:rsid w:val="00A021B8"/>
    <w:rsid w:val="00A025DB"/>
    <w:rsid w:val="00A027CE"/>
    <w:rsid w:val="00A02C5E"/>
    <w:rsid w:val="00A02F4B"/>
    <w:rsid w:val="00A02F70"/>
    <w:rsid w:val="00A02FDC"/>
    <w:rsid w:val="00A03354"/>
    <w:rsid w:val="00A0338B"/>
    <w:rsid w:val="00A035CC"/>
    <w:rsid w:val="00A0375A"/>
    <w:rsid w:val="00A03A56"/>
    <w:rsid w:val="00A03F70"/>
    <w:rsid w:val="00A04036"/>
    <w:rsid w:val="00A04555"/>
    <w:rsid w:val="00A04B42"/>
    <w:rsid w:val="00A04E1A"/>
    <w:rsid w:val="00A04E7D"/>
    <w:rsid w:val="00A05493"/>
    <w:rsid w:val="00A055DF"/>
    <w:rsid w:val="00A056DD"/>
    <w:rsid w:val="00A05BBD"/>
    <w:rsid w:val="00A05D24"/>
    <w:rsid w:val="00A0615A"/>
    <w:rsid w:val="00A06360"/>
    <w:rsid w:val="00A06379"/>
    <w:rsid w:val="00A06959"/>
    <w:rsid w:val="00A06C2B"/>
    <w:rsid w:val="00A06C6B"/>
    <w:rsid w:val="00A06E24"/>
    <w:rsid w:val="00A07512"/>
    <w:rsid w:val="00A07626"/>
    <w:rsid w:val="00A0799D"/>
    <w:rsid w:val="00A07AA5"/>
    <w:rsid w:val="00A07B85"/>
    <w:rsid w:val="00A07E69"/>
    <w:rsid w:val="00A07F8A"/>
    <w:rsid w:val="00A107D3"/>
    <w:rsid w:val="00A10BF3"/>
    <w:rsid w:val="00A113DC"/>
    <w:rsid w:val="00A11624"/>
    <w:rsid w:val="00A11729"/>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BA"/>
    <w:rsid w:val="00A146E6"/>
    <w:rsid w:val="00A148A3"/>
    <w:rsid w:val="00A14C7C"/>
    <w:rsid w:val="00A14C9F"/>
    <w:rsid w:val="00A1517B"/>
    <w:rsid w:val="00A1530E"/>
    <w:rsid w:val="00A153DC"/>
    <w:rsid w:val="00A156AE"/>
    <w:rsid w:val="00A157A2"/>
    <w:rsid w:val="00A159F2"/>
    <w:rsid w:val="00A159F9"/>
    <w:rsid w:val="00A15A66"/>
    <w:rsid w:val="00A15D7D"/>
    <w:rsid w:val="00A1601B"/>
    <w:rsid w:val="00A16126"/>
    <w:rsid w:val="00A16401"/>
    <w:rsid w:val="00A1661F"/>
    <w:rsid w:val="00A168E0"/>
    <w:rsid w:val="00A16E9B"/>
    <w:rsid w:val="00A17299"/>
    <w:rsid w:val="00A1732D"/>
    <w:rsid w:val="00A1742D"/>
    <w:rsid w:val="00A17510"/>
    <w:rsid w:val="00A17640"/>
    <w:rsid w:val="00A1766E"/>
    <w:rsid w:val="00A17912"/>
    <w:rsid w:val="00A179E0"/>
    <w:rsid w:val="00A17A43"/>
    <w:rsid w:val="00A17AC4"/>
    <w:rsid w:val="00A17BDB"/>
    <w:rsid w:val="00A17D07"/>
    <w:rsid w:val="00A17E8E"/>
    <w:rsid w:val="00A21439"/>
    <w:rsid w:val="00A2156F"/>
    <w:rsid w:val="00A215E7"/>
    <w:rsid w:val="00A21B45"/>
    <w:rsid w:val="00A21C7B"/>
    <w:rsid w:val="00A22066"/>
    <w:rsid w:val="00A22169"/>
    <w:rsid w:val="00A2223B"/>
    <w:rsid w:val="00A22371"/>
    <w:rsid w:val="00A228E3"/>
    <w:rsid w:val="00A22BE1"/>
    <w:rsid w:val="00A22C2B"/>
    <w:rsid w:val="00A22DCF"/>
    <w:rsid w:val="00A22FEF"/>
    <w:rsid w:val="00A232A7"/>
    <w:rsid w:val="00A23425"/>
    <w:rsid w:val="00A235A1"/>
    <w:rsid w:val="00A23906"/>
    <w:rsid w:val="00A23A9F"/>
    <w:rsid w:val="00A23B41"/>
    <w:rsid w:val="00A24E1C"/>
    <w:rsid w:val="00A2524E"/>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27E51"/>
    <w:rsid w:val="00A30063"/>
    <w:rsid w:val="00A301EE"/>
    <w:rsid w:val="00A30B14"/>
    <w:rsid w:val="00A311F0"/>
    <w:rsid w:val="00A31E02"/>
    <w:rsid w:val="00A31EF7"/>
    <w:rsid w:val="00A3208E"/>
    <w:rsid w:val="00A32321"/>
    <w:rsid w:val="00A32806"/>
    <w:rsid w:val="00A32953"/>
    <w:rsid w:val="00A32A5D"/>
    <w:rsid w:val="00A32DCD"/>
    <w:rsid w:val="00A32F00"/>
    <w:rsid w:val="00A32F4D"/>
    <w:rsid w:val="00A330F7"/>
    <w:rsid w:val="00A3311A"/>
    <w:rsid w:val="00A333B6"/>
    <w:rsid w:val="00A33539"/>
    <w:rsid w:val="00A338A6"/>
    <w:rsid w:val="00A33E33"/>
    <w:rsid w:val="00A33FC8"/>
    <w:rsid w:val="00A340B9"/>
    <w:rsid w:val="00A34145"/>
    <w:rsid w:val="00A341CE"/>
    <w:rsid w:val="00A34322"/>
    <w:rsid w:val="00A3432B"/>
    <w:rsid w:val="00A3468B"/>
    <w:rsid w:val="00A346A8"/>
    <w:rsid w:val="00A34913"/>
    <w:rsid w:val="00A349A0"/>
    <w:rsid w:val="00A34B0A"/>
    <w:rsid w:val="00A34CA9"/>
    <w:rsid w:val="00A354EE"/>
    <w:rsid w:val="00A3553E"/>
    <w:rsid w:val="00A3567D"/>
    <w:rsid w:val="00A3578B"/>
    <w:rsid w:val="00A35DBC"/>
    <w:rsid w:val="00A361EB"/>
    <w:rsid w:val="00A3647F"/>
    <w:rsid w:val="00A36622"/>
    <w:rsid w:val="00A36982"/>
    <w:rsid w:val="00A36D1A"/>
    <w:rsid w:val="00A37116"/>
    <w:rsid w:val="00A371C8"/>
    <w:rsid w:val="00A372ED"/>
    <w:rsid w:val="00A374FC"/>
    <w:rsid w:val="00A37B3A"/>
    <w:rsid w:val="00A37CA9"/>
    <w:rsid w:val="00A37CD8"/>
    <w:rsid w:val="00A37DAE"/>
    <w:rsid w:val="00A37EB7"/>
    <w:rsid w:val="00A37EBC"/>
    <w:rsid w:val="00A4006B"/>
    <w:rsid w:val="00A401C7"/>
    <w:rsid w:val="00A401CC"/>
    <w:rsid w:val="00A40AE1"/>
    <w:rsid w:val="00A40DA1"/>
    <w:rsid w:val="00A42302"/>
    <w:rsid w:val="00A42828"/>
    <w:rsid w:val="00A42865"/>
    <w:rsid w:val="00A42AAD"/>
    <w:rsid w:val="00A42B14"/>
    <w:rsid w:val="00A42E71"/>
    <w:rsid w:val="00A43B3B"/>
    <w:rsid w:val="00A440B8"/>
    <w:rsid w:val="00A4426F"/>
    <w:rsid w:val="00A44830"/>
    <w:rsid w:val="00A44BAF"/>
    <w:rsid w:val="00A44FCD"/>
    <w:rsid w:val="00A44FDB"/>
    <w:rsid w:val="00A455F6"/>
    <w:rsid w:val="00A456A6"/>
    <w:rsid w:val="00A4570A"/>
    <w:rsid w:val="00A45C74"/>
    <w:rsid w:val="00A45D1D"/>
    <w:rsid w:val="00A46243"/>
    <w:rsid w:val="00A465D8"/>
    <w:rsid w:val="00A470A9"/>
    <w:rsid w:val="00A47D62"/>
    <w:rsid w:val="00A47F11"/>
    <w:rsid w:val="00A47F44"/>
    <w:rsid w:val="00A5011B"/>
    <w:rsid w:val="00A507D1"/>
    <w:rsid w:val="00A50F36"/>
    <w:rsid w:val="00A50F83"/>
    <w:rsid w:val="00A51025"/>
    <w:rsid w:val="00A51332"/>
    <w:rsid w:val="00A51420"/>
    <w:rsid w:val="00A5178C"/>
    <w:rsid w:val="00A51983"/>
    <w:rsid w:val="00A51A2C"/>
    <w:rsid w:val="00A51B19"/>
    <w:rsid w:val="00A51CD1"/>
    <w:rsid w:val="00A52256"/>
    <w:rsid w:val="00A52B2E"/>
    <w:rsid w:val="00A52D3F"/>
    <w:rsid w:val="00A52F9B"/>
    <w:rsid w:val="00A533A8"/>
    <w:rsid w:val="00A5348C"/>
    <w:rsid w:val="00A536CC"/>
    <w:rsid w:val="00A53809"/>
    <w:rsid w:val="00A538B9"/>
    <w:rsid w:val="00A53FC6"/>
    <w:rsid w:val="00A54125"/>
    <w:rsid w:val="00A542A6"/>
    <w:rsid w:val="00A544C0"/>
    <w:rsid w:val="00A547CA"/>
    <w:rsid w:val="00A54C02"/>
    <w:rsid w:val="00A54EE3"/>
    <w:rsid w:val="00A55175"/>
    <w:rsid w:val="00A551A1"/>
    <w:rsid w:val="00A554F7"/>
    <w:rsid w:val="00A55504"/>
    <w:rsid w:val="00A55F4B"/>
    <w:rsid w:val="00A55FCA"/>
    <w:rsid w:val="00A56059"/>
    <w:rsid w:val="00A560F1"/>
    <w:rsid w:val="00A5665F"/>
    <w:rsid w:val="00A56AC7"/>
    <w:rsid w:val="00A56D11"/>
    <w:rsid w:val="00A57120"/>
    <w:rsid w:val="00A57138"/>
    <w:rsid w:val="00A571E5"/>
    <w:rsid w:val="00A57491"/>
    <w:rsid w:val="00A574B3"/>
    <w:rsid w:val="00A57953"/>
    <w:rsid w:val="00A57A96"/>
    <w:rsid w:val="00A57E75"/>
    <w:rsid w:val="00A57EE6"/>
    <w:rsid w:val="00A60032"/>
    <w:rsid w:val="00A60104"/>
    <w:rsid w:val="00A605A9"/>
    <w:rsid w:val="00A60670"/>
    <w:rsid w:val="00A609AD"/>
    <w:rsid w:val="00A609EA"/>
    <w:rsid w:val="00A61258"/>
    <w:rsid w:val="00A6125A"/>
    <w:rsid w:val="00A6135D"/>
    <w:rsid w:val="00A61A18"/>
    <w:rsid w:val="00A61B2F"/>
    <w:rsid w:val="00A61B3B"/>
    <w:rsid w:val="00A61CCD"/>
    <w:rsid w:val="00A61E76"/>
    <w:rsid w:val="00A61FFB"/>
    <w:rsid w:val="00A62473"/>
    <w:rsid w:val="00A6304A"/>
    <w:rsid w:val="00A63086"/>
    <w:rsid w:val="00A63153"/>
    <w:rsid w:val="00A635D4"/>
    <w:rsid w:val="00A637E1"/>
    <w:rsid w:val="00A63845"/>
    <w:rsid w:val="00A63FDB"/>
    <w:rsid w:val="00A6480C"/>
    <w:rsid w:val="00A6482A"/>
    <w:rsid w:val="00A6488F"/>
    <w:rsid w:val="00A64ADA"/>
    <w:rsid w:val="00A64CB3"/>
    <w:rsid w:val="00A65090"/>
    <w:rsid w:val="00A653DE"/>
    <w:rsid w:val="00A654ED"/>
    <w:rsid w:val="00A656DE"/>
    <w:rsid w:val="00A657F5"/>
    <w:rsid w:val="00A65A4A"/>
    <w:rsid w:val="00A65B48"/>
    <w:rsid w:val="00A65BE2"/>
    <w:rsid w:val="00A65E21"/>
    <w:rsid w:val="00A65ED0"/>
    <w:rsid w:val="00A661A2"/>
    <w:rsid w:val="00A662EC"/>
    <w:rsid w:val="00A6637D"/>
    <w:rsid w:val="00A667CA"/>
    <w:rsid w:val="00A66BC0"/>
    <w:rsid w:val="00A67068"/>
    <w:rsid w:val="00A67094"/>
    <w:rsid w:val="00A6712B"/>
    <w:rsid w:val="00A677BD"/>
    <w:rsid w:val="00A677E4"/>
    <w:rsid w:val="00A67DDF"/>
    <w:rsid w:val="00A701F0"/>
    <w:rsid w:val="00A7033C"/>
    <w:rsid w:val="00A70348"/>
    <w:rsid w:val="00A7096F"/>
    <w:rsid w:val="00A70CED"/>
    <w:rsid w:val="00A70E9D"/>
    <w:rsid w:val="00A70F61"/>
    <w:rsid w:val="00A7145E"/>
    <w:rsid w:val="00A7163B"/>
    <w:rsid w:val="00A719EF"/>
    <w:rsid w:val="00A71D64"/>
    <w:rsid w:val="00A71DB3"/>
    <w:rsid w:val="00A72039"/>
    <w:rsid w:val="00A7206E"/>
    <w:rsid w:val="00A7213F"/>
    <w:rsid w:val="00A72160"/>
    <w:rsid w:val="00A72270"/>
    <w:rsid w:val="00A72633"/>
    <w:rsid w:val="00A72989"/>
    <w:rsid w:val="00A72F79"/>
    <w:rsid w:val="00A72F7F"/>
    <w:rsid w:val="00A72FA8"/>
    <w:rsid w:val="00A730E4"/>
    <w:rsid w:val="00A73185"/>
    <w:rsid w:val="00A73344"/>
    <w:rsid w:val="00A7340D"/>
    <w:rsid w:val="00A73980"/>
    <w:rsid w:val="00A74158"/>
    <w:rsid w:val="00A74320"/>
    <w:rsid w:val="00A74400"/>
    <w:rsid w:val="00A74410"/>
    <w:rsid w:val="00A74438"/>
    <w:rsid w:val="00A744BB"/>
    <w:rsid w:val="00A74949"/>
    <w:rsid w:val="00A751CB"/>
    <w:rsid w:val="00A753B3"/>
    <w:rsid w:val="00A754A6"/>
    <w:rsid w:val="00A754D2"/>
    <w:rsid w:val="00A75C4D"/>
    <w:rsid w:val="00A7623F"/>
    <w:rsid w:val="00A76771"/>
    <w:rsid w:val="00A76814"/>
    <w:rsid w:val="00A76921"/>
    <w:rsid w:val="00A76955"/>
    <w:rsid w:val="00A76B5B"/>
    <w:rsid w:val="00A76CBF"/>
    <w:rsid w:val="00A7711B"/>
    <w:rsid w:val="00A772EF"/>
    <w:rsid w:val="00A77333"/>
    <w:rsid w:val="00A777A1"/>
    <w:rsid w:val="00A77A7C"/>
    <w:rsid w:val="00A77FD5"/>
    <w:rsid w:val="00A80262"/>
    <w:rsid w:val="00A8031D"/>
    <w:rsid w:val="00A804BC"/>
    <w:rsid w:val="00A80DD8"/>
    <w:rsid w:val="00A80F2A"/>
    <w:rsid w:val="00A81198"/>
    <w:rsid w:val="00A812B0"/>
    <w:rsid w:val="00A81313"/>
    <w:rsid w:val="00A818C9"/>
    <w:rsid w:val="00A81A90"/>
    <w:rsid w:val="00A81B2F"/>
    <w:rsid w:val="00A81D3B"/>
    <w:rsid w:val="00A824E9"/>
    <w:rsid w:val="00A82706"/>
    <w:rsid w:val="00A827AF"/>
    <w:rsid w:val="00A82D86"/>
    <w:rsid w:val="00A82EBD"/>
    <w:rsid w:val="00A8343F"/>
    <w:rsid w:val="00A83639"/>
    <w:rsid w:val="00A83CAB"/>
    <w:rsid w:val="00A83FCD"/>
    <w:rsid w:val="00A84202"/>
    <w:rsid w:val="00A84651"/>
    <w:rsid w:val="00A8492F"/>
    <w:rsid w:val="00A84A57"/>
    <w:rsid w:val="00A84C9C"/>
    <w:rsid w:val="00A84FC2"/>
    <w:rsid w:val="00A85221"/>
    <w:rsid w:val="00A85290"/>
    <w:rsid w:val="00A853BC"/>
    <w:rsid w:val="00A85470"/>
    <w:rsid w:val="00A85890"/>
    <w:rsid w:val="00A8624F"/>
    <w:rsid w:val="00A864E4"/>
    <w:rsid w:val="00A86799"/>
    <w:rsid w:val="00A86A72"/>
    <w:rsid w:val="00A86BA4"/>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31A"/>
    <w:rsid w:val="00A915DA"/>
    <w:rsid w:val="00A91776"/>
    <w:rsid w:val="00A921A5"/>
    <w:rsid w:val="00A92D16"/>
    <w:rsid w:val="00A93170"/>
    <w:rsid w:val="00A934AA"/>
    <w:rsid w:val="00A939F6"/>
    <w:rsid w:val="00A93ACF"/>
    <w:rsid w:val="00A93E83"/>
    <w:rsid w:val="00A94046"/>
    <w:rsid w:val="00A9405D"/>
    <w:rsid w:val="00A940E2"/>
    <w:rsid w:val="00A94A7A"/>
    <w:rsid w:val="00A94AE5"/>
    <w:rsid w:val="00A94ED0"/>
    <w:rsid w:val="00A94EDB"/>
    <w:rsid w:val="00A9519D"/>
    <w:rsid w:val="00A9543B"/>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A67"/>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909"/>
    <w:rsid w:val="00AA2913"/>
    <w:rsid w:val="00AA2B02"/>
    <w:rsid w:val="00AA2EAC"/>
    <w:rsid w:val="00AA2FF2"/>
    <w:rsid w:val="00AA3024"/>
    <w:rsid w:val="00AA38FE"/>
    <w:rsid w:val="00AA3A24"/>
    <w:rsid w:val="00AA402E"/>
    <w:rsid w:val="00AA4046"/>
    <w:rsid w:val="00AA408F"/>
    <w:rsid w:val="00AA4347"/>
    <w:rsid w:val="00AA49C4"/>
    <w:rsid w:val="00AA4B49"/>
    <w:rsid w:val="00AA5616"/>
    <w:rsid w:val="00AA5632"/>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746"/>
    <w:rsid w:val="00AA7926"/>
    <w:rsid w:val="00AA7D1F"/>
    <w:rsid w:val="00AB02FA"/>
    <w:rsid w:val="00AB094C"/>
    <w:rsid w:val="00AB1DD6"/>
    <w:rsid w:val="00AB1FC7"/>
    <w:rsid w:val="00AB1FEA"/>
    <w:rsid w:val="00AB2310"/>
    <w:rsid w:val="00AB26D1"/>
    <w:rsid w:val="00AB278F"/>
    <w:rsid w:val="00AB29ED"/>
    <w:rsid w:val="00AB31E7"/>
    <w:rsid w:val="00AB3211"/>
    <w:rsid w:val="00AB3434"/>
    <w:rsid w:val="00AB35EA"/>
    <w:rsid w:val="00AB3859"/>
    <w:rsid w:val="00AB39A6"/>
    <w:rsid w:val="00AB3B0D"/>
    <w:rsid w:val="00AB3C04"/>
    <w:rsid w:val="00AB3CA1"/>
    <w:rsid w:val="00AB47E7"/>
    <w:rsid w:val="00AB4B2B"/>
    <w:rsid w:val="00AB4F17"/>
    <w:rsid w:val="00AB4FBD"/>
    <w:rsid w:val="00AB504C"/>
    <w:rsid w:val="00AB5861"/>
    <w:rsid w:val="00AB5B53"/>
    <w:rsid w:val="00AB5BC2"/>
    <w:rsid w:val="00AB5FFE"/>
    <w:rsid w:val="00AB636C"/>
    <w:rsid w:val="00AB63C8"/>
    <w:rsid w:val="00AB6B37"/>
    <w:rsid w:val="00AB711D"/>
    <w:rsid w:val="00AB7763"/>
    <w:rsid w:val="00AB78AB"/>
    <w:rsid w:val="00AB7944"/>
    <w:rsid w:val="00AB7B13"/>
    <w:rsid w:val="00AB7F9D"/>
    <w:rsid w:val="00AC056F"/>
    <w:rsid w:val="00AC0754"/>
    <w:rsid w:val="00AC07BD"/>
    <w:rsid w:val="00AC07DF"/>
    <w:rsid w:val="00AC0D28"/>
    <w:rsid w:val="00AC0E90"/>
    <w:rsid w:val="00AC134C"/>
    <w:rsid w:val="00AC1525"/>
    <w:rsid w:val="00AC17A7"/>
    <w:rsid w:val="00AC196D"/>
    <w:rsid w:val="00AC1B4B"/>
    <w:rsid w:val="00AC1B71"/>
    <w:rsid w:val="00AC1CA8"/>
    <w:rsid w:val="00AC1EB4"/>
    <w:rsid w:val="00AC1ECF"/>
    <w:rsid w:val="00AC1F52"/>
    <w:rsid w:val="00AC1F63"/>
    <w:rsid w:val="00AC209A"/>
    <w:rsid w:val="00AC2124"/>
    <w:rsid w:val="00AC2257"/>
    <w:rsid w:val="00AC2540"/>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537D"/>
    <w:rsid w:val="00AC537F"/>
    <w:rsid w:val="00AC557D"/>
    <w:rsid w:val="00AC5822"/>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6B7"/>
    <w:rsid w:val="00AC7C47"/>
    <w:rsid w:val="00AC7D9F"/>
    <w:rsid w:val="00AC7DD8"/>
    <w:rsid w:val="00AC7F89"/>
    <w:rsid w:val="00AD000D"/>
    <w:rsid w:val="00AD03D4"/>
    <w:rsid w:val="00AD05CF"/>
    <w:rsid w:val="00AD08D5"/>
    <w:rsid w:val="00AD0965"/>
    <w:rsid w:val="00AD0B15"/>
    <w:rsid w:val="00AD0C46"/>
    <w:rsid w:val="00AD131C"/>
    <w:rsid w:val="00AD17AC"/>
    <w:rsid w:val="00AD17DE"/>
    <w:rsid w:val="00AD1866"/>
    <w:rsid w:val="00AD1AF1"/>
    <w:rsid w:val="00AD1B38"/>
    <w:rsid w:val="00AD20BC"/>
    <w:rsid w:val="00AD245D"/>
    <w:rsid w:val="00AD250E"/>
    <w:rsid w:val="00AD25F3"/>
    <w:rsid w:val="00AD26FE"/>
    <w:rsid w:val="00AD2DB0"/>
    <w:rsid w:val="00AD3268"/>
    <w:rsid w:val="00AD341A"/>
    <w:rsid w:val="00AD34DB"/>
    <w:rsid w:val="00AD37BF"/>
    <w:rsid w:val="00AD385B"/>
    <w:rsid w:val="00AD39D2"/>
    <w:rsid w:val="00AD3AE2"/>
    <w:rsid w:val="00AD3C94"/>
    <w:rsid w:val="00AD3E69"/>
    <w:rsid w:val="00AD3EDB"/>
    <w:rsid w:val="00AD3F4B"/>
    <w:rsid w:val="00AD3F63"/>
    <w:rsid w:val="00AD4329"/>
    <w:rsid w:val="00AD477B"/>
    <w:rsid w:val="00AD484D"/>
    <w:rsid w:val="00AD4929"/>
    <w:rsid w:val="00AD4AFC"/>
    <w:rsid w:val="00AD4B9F"/>
    <w:rsid w:val="00AD4BA2"/>
    <w:rsid w:val="00AD4C44"/>
    <w:rsid w:val="00AD4F26"/>
    <w:rsid w:val="00AD506C"/>
    <w:rsid w:val="00AD5203"/>
    <w:rsid w:val="00AD53C8"/>
    <w:rsid w:val="00AD55D1"/>
    <w:rsid w:val="00AD5BA6"/>
    <w:rsid w:val="00AD626E"/>
    <w:rsid w:val="00AD62E5"/>
    <w:rsid w:val="00AD6453"/>
    <w:rsid w:val="00AD6844"/>
    <w:rsid w:val="00AD68F9"/>
    <w:rsid w:val="00AD6A74"/>
    <w:rsid w:val="00AD6A8D"/>
    <w:rsid w:val="00AD6C5A"/>
    <w:rsid w:val="00AD6F16"/>
    <w:rsid w:val="00AD6F6F"/>
    <w:rsid w:val="00AD7034"/>
    <w:rsid w:val="00AD7368"/>
    <w:rsid w:val="00AD7AD8"/>
    <w:rsid w:val="00AE0070"/>
    <w:rsid w:val="00AE0284"/>
    <w:rsid w:val="00AE0538"/>
    <w:rsid w:val="00AE060B"/>
    <w:rsid w:val="00AE0737"/>
    <w:rsid w:val="00AE0E11"/>
    <w:rsid w:val="00AE102E"/>
    <w:rsid w:val="00AE15C8"/>
    <w:rsid w:val="00AE1814"/>
    <w:rsid w:val="00AE19A5"/>
    <w:rsid w:val="00AE23BA"/>
    <w:rsid w:val="00AE2637"/>
    <w:rsid w:val="00AE2EE2"/>
    <w:rsid w:val="00AE32CD"/>
    <w:rsid w:val="00AE3CA7"/>
    <w:rsid w:val="00AE3E20"/>
    <w:rsid w:val="00AE3FF5"/>
    <w:rsid w:val="00AE439C"/>
    <w:rsid w:val="00AE447C"/>
    <w:rsid w:val="00AE44D7"/>
    <w:rsid w:val="00AE4645"/>
    <w:rsid w:val="00AE46D5"/>
    <w:rsid w:val="00AE4C6D"/>
    <w:rsid w:val="00AE501E"/>
    <w:rsid w:val="00AE522C"/>
    <w:rsid w:val="00AE5293"/>
    <w:rsid w:val="00AE5901"/>
    <w:rsid w:val="00AE5B98"/>
    <w:rsid w:val="00AE5E8A"/>
    <w:rsid w:val="00AE5F3D"/>
    <w:rsid w:val="00AE6A96"/>
    <w:rsid w:val="00AE6CEC"/>
    <w:rsid w:val="00AE6F42"/>
    <w:rsid w:val="00AE7293"/>
    <w:rsid w:val="00AE756D"/>
    <w:rsid w:val="00AE75DB"/>
    <w:rsid w:val="00AE7619"/>
    <w:rsid w:val="00AE7A0B"/>
    <w:rsid w:val="00AE7AD8"/>
    <w:rsid w:val="00AF039E"/>
    <w:rsid w:val="00AF04B8"/>
    <w:rsid w:val="00AF0842"/>
    <w:rsid w:val="00AF09B0"/>
    <w:rsid w:val="00AF09B3"/>
    <w:rsid w:val="00AF0EA6"/>
    <w:rsid w:val="00AF0FA5"/>
    <w:rsid w:val="00AF11A8"/>
    <w:rsid w:val="00AF12CC"/>
    <w:rsid w:val="00AF13CF"/>
    <w:rsid w:val="00AF1A1C"/>
    <w:rsid w:val="00AF1A8B"/>
    <w:rsid w:val="00AF1DE3"/>
    <w:rsid w:val="00AF1EEB"/>
    <w:rsid w:val="00AF212E"/>
    <w:rsid w:val="00AF2221"/>
    <w:rsid w:val="00AF2248"/>
    <w:rsid w:val="00AF2274"/>
    <w:rsid w:val="00AF2637"/>
    <w:rsid w:val="00AF265B"/>
    <w:rsid w:val="00AF28C1"/>
    <w:rsid w:val="00AF2909"/>
    <w:rsid w:val="00AF2E1A"/>
    <w:rsid w:val="00AF3270"/>
    <w:rsid w:val="00AF3716"/>
    <w:rsid w:val="00AF3C74"/>
    <w:rsid w:val="00AF3E32"/>
    <w:rsid w:val="00AF3FBB"/>
    <w:rsid w:val="00AF4974"/>
    <w:rsid w:val="00AF4E4E"/>
    <w:rsid w:val="00AF51B4"/>
    <w:rsid w:val="00AF5446"/>
    <w:rsid w:val="00AF54F6"/>
    <w:rsid w:val="00AF56F0"/>
    <w:rsid w:val="00AF570E"/>
    <w:rsid w:val="00AF59F4"/>
    <w:rsid w:val="00AF6044"/>
    <w:rsid w:val="00AF6056"/>
    <w:rsid w:val="00AF637F"/>
    <w:rsid w:val="00AF638E"/>
    <w:rsid w:val="00AF6577"/>
    <w:rsid w:val="00AF6F60"/>
    <w:rsid w:val="00AF70C0"/>
    <w:rsid w:val="00AF77ED"/>
    <w:rsid w:val="00AF7895"/>
    <w:rsid w:val="00AF78DF"/>
    <w:rsid w:val="00AF7D0F"/>
    <w:rsid w:val="00AF7D56"/>
    <w:rsid w:val="00AF7F67"/>
    <w:rsid w:val="00B00991"/>
    <w:rsid w:val="00B00A51"/>
    <w:rsid w:val="00B00B79"/>
    <w:rsid w:val="00B00D76"/>
    <w:rsid w:val="00B01099"/>
    <w:rsid w:val="00B01245"/>
    <w:rsid w:val="00B022B8"/>
    <w:rsid w:val="00B024C2"/>
    <w:rsid w:val="00B024EB"/>
    <w:rsid w:val="00B026F7"/>
    <w:rsid w:val="00B02985"/>
    <w:rsid w:val="00B02C64"/>
    <w:rsid w:val="00B0300A"/>
    <w:rsid w:val="00B03172"/>
    <w:rsid w:val="00B03193"/>
    <w:rsid w:val="00B035CA"/>
    <w:rsid w:val="00B03607"/>
    <w:rsid w:val="00B03B4C"/>
    <w:rsid w:val="00B03D27"/>
    <w:rsid w:val="00B03E8A"/>
    <w:rsid w:val="00B03F84"/>
    <w:rsid w:val="00B04366"/>
    <w:rsid w:val="00B048B6"/>
    <w:rsid w:val="00B051BC"/>
    <w:rsid w:val="00B05594"/>
    <w:rsid w:val="00B05725"/>
    <w:rsid w:val="00B05913"/>
    <w:rsid w:val="00B05A1F"/>
    <w:rsid w:val="00B05CEC"/>
    <w:rsid w:val="00B05DAB"/>
    <w:rsid w:val="00B06C3D"/>
    <w:rsid w:val="00B06E4F"/>
    <w:rsid w:val="00B06EF1"/>
    <w:rsid w:val="00B07012"/>
    <w:rsid w:val="00B0735B"/>
    <w:rsid w:val="00B0748F"/>
    <w:rsid w:val="00B07587"/>
    <w:rsid w:val="00B079FA"/>
    <w:rsid w:val="00B07B09"/>
    <w:rsid w:val="00B07B79"/>
    <w:rsid w:val="00B07BE8"/>
    <w:rsid w:val="00B07CB2"/>
    <w:rsid w:val="00B07CE8"/>
    <w:rsid w:val="00B07E09"/>
    <w:rsid w:val="00B07E2E"/>
    <w:rsid w:val="00B07F15"/>
    <w:rsid w:val="00B10212"/>
    <w:rsid w:val="00B10AE9"/>
    <w:rsid w:val="00B10CF6"/>
    <w:rsid w:val="00B1135F"/>
    <w:rsid w:val="00B11517"/>
    <w:rsid w:val="00B1183C"/>
    <w:rsid w:val="00B11943"/>
    <w:rsid w:val="00B11BF7"/>
    <w:rsid w:val="00B11DB3"/>
    <w:rsid w:val="00B11E6C"/>
    <w:rsid w:val="00B120E1"/>
    <w:rsid w:val="00B125D6"/>
    <w:rsid w:val="00B12836"/>
    <w:rsid w:val="00B128D3"/>
    <w:rsid w:val="00B12BEE"/>
    <w:rsid w:val="00B12E60"/>
    <w:rsid w:val="00B1324C"/>
    <w:rsid w:val="00B13252"/>
    <w:rsid w:val="00B13880"/>
    <w:rsid w:val="00B14073"/>
    <w:rsid w:val="00B14139"/>
    <w:rsid w:val="00B1454C"/>
    <w:rsid w:val="00B1473A"/>
    <w:rsid w:val="00B14CAD"/>
    <w:rsid w:val="00B1572E"/>
    <w:rsid w:val="00B15940"/>
    <w:rsid w:val="00B15C3B"/>
    <w:rsid w:val="00B16376"/>
    <w:rsid w:val="00B164CC"/>
    <w:rsid w:val="00B1699F"/>
    <w:rsid w:val="00B1727B"/>
    <w:rsid w:val="00B17CB7"/>
    <w:rsid w:val="00B17E6E"/>
    <w:rsid w:val="00B2016B"/>
    <w:rsid w:val="00B204C6"/>
    <w:rsid w:val="00B20626"/>
    <w:rsid w:val="00B21726"/>
    <w:rsid w:val="00B218DC"/>
    <w:rsid w:val="00B21A72"/>
    <w:rsid w:val="00B21ED9"/>
    <w:rsid w:val="00B21FEF"/>
    <w:rsid w:val="00B2204E"/>
    <w:rsid w:val="00B2241E"/>
    <w:rsid w:val="00B2278D"/>
    <w:rsid w:val="00B22902"/>
    <w:rsid w:val="00B22BA6"/>
    <w:rsid w:val="00B22BE8"/>
    <w:rsid w:val="00B22D1E"/>
    <w:rsid w:val="00B22F0E"/>
    <w:rsid w:val="00B23020"/>
    <w:rsid w:val="00B230B9"/>
    <w:rsid w:val="00B23592"/>
    <w:rsid w:val="00B235A5"/>
    <w:rsid w:val="00B23FD8"/>
    <w:rsid w:val="00B24422"/>
    <w:rsid w:val="00B24443"/>
    <w:rsid w:val="00B246BA"/>
    <w:rsid w:val="00B2495F"/>
    <w:rsid w:val="00B24FB6"/>
    <w:rsid w:val="00B25158"/>
    <w:rsid w:val="00B253CF"/>
    <w:rsid w:val="00B25CFB"/>
    <w:rsid w:val="00B25E52"/>
    <w:rsid w:val="00B25EA6"/>
    <w:rsid w:val="00B2614A"/>
    <w:rsid w:val="00B268EA"/>
    <w:rsid w:val="00B27000"/>
    <w:rsid w:val="00B27263"/>
    <w:rsid w:val="00B278CF"/>
    <w:rsid w:val="00B27A12"/>
    <w:rsid w:val="00B27C0B"/>
    <w:rsid w:val="00B27D83"/>
    <w:rsid w:val="00B27D8A"/>
    <w:rsid w:val="00B27E92"/>
    <w:rsid w:val="00B304AB"/>
    <w:rsid w:val="00B308E2"/>
    <w:rsid w:val="00B30A12"/>
    <w:rsid w:val="00B30B5B"/>
    <w:rsid w:val="00B30CA7"/>
    <w:rsid w:val="00B30CFD"/>
    <w:rsid w:val="00B30E9C"/>
    <w:rsid w:val="00B30F49"/>
    <w:rsid w:val="00B311D7"/>
    <w:rsid w:val="00B3129C"/>
    <w:rsid w:val="00B316BD"/>
    <w:rsid w:val="00B31C93"/>
    <w:rsid w:val="00B31FDD"/>
    <w:rsid w:val="00B31FE1"/>
    <w:rsid w:val="00B323E5"/>
    <w:rsid w:val="00B32897"/>
    <w:rsid w:val="00B32B86"/>
    <w:rsid w:val="00B32C28"/>
    <w:rsid w:val="00B32E68"/>
    <w:rsid w:val="00B32E71"/>
    <w:rsid w:val="00B332E9"/>
    <w:rsid w:val="00B333FB"/>
    <w:rsid w:val="00B336E2"/>
    <w:rsid w:val="00B33780"/>
    <w:rsid w:val="00B33C63"/>
    <w:rsid w:val="00B33D19"/>
    <w:rsid w:val="00B33D33"/>
    <w:rsid w:val="00B343AA"/>
    <w:rsid w:val="00B344FE"/>
    <w:rsid w:val="00B348E7"/>
    <w:rsid w:val="00B34E3B"/>
    <w:rsid w:val="00B35116"/>
    <w:rsid w:val="00B354D0"/>
    <w:rsid w:val="00B35D16"/>
    <w:rsid w:val="00B35EED"/>
    <w:rsid w:val="00B36098"/>
    <w:rsid w:val="00B36230"/>
    <w:rsid w:val="00B362DF"/>
    <w:rsid w:val="00B3651E"/>
    <w:rsid w:val="00B36DBA"/>
    <w:rsid w:val="00B36DF0"/>
    <w:rsid w:val="00B3789E"/>
    <w:rsid w:val="00B37C21"/>
    <w:rsid w:val="00B37C82"/>
    <w:rsid w:val="00B37DFE"/>
    <w:rsid w:val="00B37E24"/>
    <w:rsid w:val="00B40264"/>
    <w:rsid w:val="00B404BF"/>
    <w:rsid w:val="00B4060E"/>
    <w:rsid w:val="00B407AD"/>
    <w:rsid w:val="00B40C07"/>
    <w:rsid w:val="00B40CBE"/>
    <w:rsid w:val="00B40FE4"/>
    <w:rsid w:val="00B41318"/>
    <w:rsid w:val="00B4137C"/>
    <w:rsid w:val="00B418A5"/>
    <w:rsid w:val="00B41DDE"/>
    <w:rsid w:val="00B41E33"/>
    <w:rsid w:val="00B41F98"/>
    <w:rsid w:val="00B42046"/>
    <w:rsid w:val="00B420A0"/>
    <w:rsid w:val="00B425FD"/>
    <w:rsid w:val="00B42C9C"/>
    <w:rsid w:val="00B42F78"/>
    <w:rsid w:val="00B43097"/>
    <w:rsid w:val="00B430E6"/>
    <w:rsid w:val="00B43666"/>
    <w:rsid w:val="00B436E7"/>
    <w:rsid w:val="00B4384F"/>
    <w:rsid w:val="00B438DE"/>
    <w:rsid w:val="00B43B56"/>
    <w:rsid w:val="00B44437"/>
    <w:rsid w:val="00B44575"/>
    <w:rsid w:val="00B44697"/>
    <w:rsid w:val="00B4473A"/>
    <w:rsid w:val="00B44F2F"/>
    <w:rsid w:val="00B453D8"/>
    <w:rsid w:val="00B454C1"/>
    <w:rsid w:val="00B45626"/>
    <w:rsid w:val="00B465A4"/>
    <w:rsid w:val="00B4660A"/>
    <w:rsid w:val="00B469E8"/>
    <w:rsid w:val="00B46D84"/>
    <w:rsid w:val="00B47490"/>
    <w:rsid w:val="00B478E8"/>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226"/>
    <w:rsid w:val="00B51448"/>
    <w:rsid w:val="00B5153A"/>
    <w:rsid w:val="00B51A73"/>
    <w:rsid w:val="00B51E71"/>
    <w:rsid w:val="00B51E78"/>
    <w:rsid w:val="00B520A8"/>
    <w:rsid w:val="00B525F8"/>
    <w:rsid w:val="00B526B8"/>
    <w:rsid w:val="00B529A8"/>
    <w:rsid w:val="00B529BC"/>
    <w:rsid w:val="00B52AF1"/>
    <w:rsid w:val="00B52B8E"/>
    <w:rsid w:val="00B52BCA"/>
    <w:rsid w:val="00B52FF8"/>
    <w:rsid w:val="00B5327F"/>
    <w:rsid w:val="00B53B58"/>
    <w:rsid w:val="00B54047"/>
    <w:rsid w:val="00B54281"/>
    <w:rsid w:val="00B543F0"/>
    <w:rsid w:val="00B5472F"/>
    <w:rsid w:val="00B54778"/>
    <w:rsid w:val="00B549C6"/>
    <w:rsid w:val="00B549CD"/>
    <w:rsid w:val="00B551FD"/>
    <w:rsid w:val="00B55431"/>
    <w:rsid w:val="00B55519"/>
    <w:rsid w:val="00B556D2"/>
    <w:rsid w:val="00B5592D"/>
    <w:rsid w:val="00B5596E"/>
    <w:rsid w:val="00B559A2"/>
    <w:rsid w:val="00B55D0F"/>
    <w:rsid w:val="00B5646B"/>
    <w:rsid w:val="00B564A2"/>
    <w:rsid w:val="00B566E7"/>
    <w:rsid w:val="00B5675D"/>
    <w:rsid w:val="00B56784"/>
    <w:rsid w:val="00B569DB"/>
    <w:rsid w:val="00B569FA"/>
    <w:rsid w:val="00B56E0C"/>
    <w:rsid w:val="00B56E40"/>
    <w:rsid w:val="00B574A1"/>
    <w:rsid w:val="00B57BC7"/>
    <w:rsid w:val="00B57CF3"/>
    <w:rsid w:val="00B57EC2"/>
    <w:rsid w:val="00B600D4"/>
    <w:rsid w:val="00B60174"/>
    <w:rsid w:val="00B6068C"/>
    <w:rsid w:val="00B60951"/>
    <w:rsid w:val="00B609BD"/>
    <w:rsid w:val="00B60BF3"/>
    <w:rsid w:val="00B60C43"/>
    <w:rsid w:val="00B60CD1"/>
    <w:rsid w:val="00B60DC3"/>
    <w:rsid w:val="00B60E93"/>
    <w:rsid w:val="00B6119E"/>
    <w:rsid w:val="00B61558"/>
    <w:rsid w:val="00B615D4"/>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1ED"/>
    <w:rsid w:val="00B65274"/>
    <w:rsid w:val="00B6530A"/>
    <w:rsid w:val="00B6578A"/>
    <w:rsid w:val="00B657E1"/>
    <w:rsid w:val="00B65812"/>
    <w:rsid w:val="00B65815"/>
    <w:rsid w:val="00B65B46"/>
    <w:rsid w:val="00B65BED"/>
    <w:rsid w:val="00B66A7B"/>
    <w:rsid w:val="00B66F2B"/>
    <w:rsid w:val="00B67247"/>
    <w:rsid w:val="00B674C8"/>
    <w:rsid w:val="00B67B3A"/>
    <w:rsid w:val="00B67C89"/>
    <w:rsid w:val="00B67C9F"/>
    <w:rsid w:val="00B702A2"/>
    <w:rsid w:val="00B702C9"/>
    <w:rsid w:val="00B70426"/>
    <w:rsid w:val="00B70677"/>
    <w:rsid w:val="00B7077E"/>
    <w:rsid w:val="00B71088"/>
    <w:rsid w:val="00B711AF"/>
    <w:rsid w:val="00B71636"/>
    <w:rsid w:val="00B7164B"/>
    <w:rsid w:val="00B71886"/>
    <w:rsid w:val="00B719F2"/>
    <w:rsid w:val="00B72014"/>
    <w:rsid w:val="00B720EA"/>
    <w:rsid w:val="00B7216E"/>
    <w:rsid w:val="00B72D63"/>
    <w:rsid w:val="00B72EB9"/>
    <w:rsid w:val="00B737F1"/>
    <w:rsid w:val="00B73974"/>
    <w:rsid w:val="00B73988"/>
    <w:rsid w:val="00B73AD3"/>
    <w:rsid w:val="00B73AFA"/>
    <w:rsid w:val="00B73B30"/>
    <w:rsid w:val="00B73C00"/>
    <w:rsid w:val="00B73CFF"/>
    <w:rsid w:val="00B740A7"/>
    <w:rsid w:val="00B7443B"/>
    <w:rsid w:val="00B749F6"/>
    <w:rsid w:val="00B74E90"/>
    <w:rsid w:val="00B75383"/>
    <w:rsid w:val="00B753BC"/>
    <w:rsid w:val="00B75462"/>
    <w:rsid w:val="00B756D8"/>
    <w:rsid w:val="00B7590F"/>
    <w:rsid w:val="00B75B87"/>
    <w:rsid w:val="00B75BED"/>
    <w:rsid w:val="00B75DA6"/>
    <w:rsid w:val="00B75DDE"/>
    <w:rsid w:val="00B760BD"/>
    <w:rsid w:val="00B760C7"/>
    <w:rsid w:val="00B76588"/>
    <w:rsid w:val="00B765F7"/>
    <w:rsid w:val="00B76BD2"/>
    <w:rsid w:val="00B76BF2"/>
    <w:rsid w:val="00B77540"/>
    <w:rsid w:val="00B77849"/>
    <w:rsid w:val="00B7793B"/>
    <w:rsid w:val="00B77C73"/>
    <w:rsid w:val="00B77CA9"/>
    <w:rsid w:val="00B80771"/>
    <w:rsid w:val="00B807B5"/>
    <w:rsid w:val="00B80C92"/>
    <w:rsid w:val="00B80D01"/>
    <w:rsid w:val="00B810B1"/>
    <w:rsid w:val="00B812D6"/>
    <w:rsid w:val="00B81588"/>
    <w:rsid w:val="00B8198D"/>
    <w:rsid w:val="00B81BAD"/>
    <w:rsid w:val="00B81BFB"/>
    <w:rsid w:val="00B81D6A"/>
    <w:rsid w:val="00B8229A"/>
    <w:rsid w:val="00B822A2"/>
    <w:rsid w:val="00B82409"/>
    <w:rsid w:val="00B8262F"/>
    <w:rsid w:val="00B82AF6"/>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223"/>
    <w:rsid w:val="00B8650E"/>
    <w:rsid w:val="00B866C2"/>
    <w:rsid w:val="00B868B9"/>
    <w:rsid w:val="00B86A08"/>
    <w:rsid w:val="00B86D17"/>
    <w:rsid w:val="00B8712D"/>
    <w:rsid w:val="00B87B54"/>
    <w:rsid w:val="00B87C2B"/>
    <w:rsid w:val="00B87C9D"/>
    <w:rsid w:val="00B87E36"/>
    <w:rsid w:val="00B90391"/>
    <w:rsid w:val="00B904E3"/>
    <w:rsid w:val="00B9065D"/>
    <w:rsid w:val="00B9087B"/>
    <w:rsid w:val="00B90A30"/>
    <w:rsid w:val="00B90F6E"/>
    <w:rsid w:val="00B91159"/>
    <w:rsid w:val="00B911BD"/>
    <w:rsid w:val="00B9180F"/>
    <w:rsid w:val="00B91E6D"/>
    <w:rsid w:val="00B9255A"/>
    <w:rsid w:val="00B925D9"/>
    <w:rsid w:val="00B928F4"/>
    <w:rsid w:val="00B92FA5"/>
    <w:rsid w:val="00B92FD9"/>
    <w:rsid w:val="00B9300D"/>
    <w:rsid w:val="00B9337E"/>
    <w:rsid w:val="00B933DF"/>
    <w:rsid w:val="00B9359C"/>
    <w:rsid w:val="00B9386E"/>
    <w:rsid w:val="00B93B5C"/>
    <w:rsid w:val="00B93E6C"/>
    <w:rsid w:val="00B93EC1"/>
    <w:rsid w:val="00B93F78"/>
    <w:rsid w:val="00B944E6"/>
    <w:rsid w:val="00B94C5A"/>
    <w:rsid w:val="00B94F75"/>
    <w:rsid w:val="00B95220"/>
    <w:rsid w:val="00B955A3"/>
    <w:rsid w:val="00B95670"/>
    <w:rsid w:val="00B95976"/>
    <w:rsid w:val="00B960DF"/>
    <w:rsid w:val="00B9615A"/>
    <w:rsid w:val="00B96480"/>
    <w:rsid w:val="00B96760"/>
    <w:rsid w:val="00B96BDB"/>
    <w:rsid w:val="00B972D2"/>
    <w:rsid w:val="00B97E07"/>
    <w:rsid w:val="00B97E60"/>
    <w:rsid w:val="00BA0199"/>
    <w:rsid w:val="00BA02E3"/>
    <w:rsid w:val="00BA0325"/>
    <w:rsid w:val="00BA0525"/>
    <w:rsid w:val="00BA0551"/>
    <w:rsid w:val="00BA07A7"/>
    <w:rsid w:val="00BA0A72"/>
    <w:rsid w:val="00BA0BA5"/>
    <w:rsid w:val="00BA0C01"/>
    <w:rsid w:val="00BA12A7"/>
    <w:rsid w:val="00BA19EB"/>
    <w:rsid w:val="00BA1AE5"/>
    <w:rsid w:val="00BA201F"/>
    <w:rsid w:val="00BA230C"/>
    <w:rsid w:val="00BA2365"/>
    <w:rsid w:val="00BA27B1"/>
    <w:rsid w:val="00BA2D69"/>
    <w:rsid w:val="00BA2F32"/>
    <w:rsid w:val="00BA30E4"/>
    <w:rsid w:val="00BA310E"/>
    <w:rsid w:val="00BA3186"/>
    <w:rsid w:val="00BA3880"/>
    <w:rsid w:val="00BA3A19"/>
    <w:rsid w:val="00BA3BB6"/>
    <w:rsid w:val="00BA3D96"/>
    <w:rsid w:val="00BA4395"/>
    <w:rsid w:val="00BA43A3"/>
    <w:rsid w:val="00BA452D"/>
    <w:rsid w:val="00BA4730"/>
    <w:rsid w:val="00BA4D21"/>
    <w:rsid w:val="00BA4DE2"/>
    <w:rsid w:val="00BA4E26"/>
    <w:rsid w:val="00BA4F42"/>
    <w:rsid w:val="00BA515C"/>
    <w:rsid w:val="00BA53E9"/>
    <w:rsid w:val="00BA55AB"/>
    <w:rsid w:val="00BA606E"/>
    <w:rsid w:val="00BA642E"/>
    <w:rsid w:val="00BA653A"/>
    <w:rsid w:val="00BA683E"/>
    <w:rsid w:val="00BA6A8D"/>
    <w:rsid w:val="00BA770E"/>
    <w:rsid w:val="00BB080A"/>
    <w:rsid w:val="00BB080E"/>
    <w:rsid w:val="00BB082C"/>
    <w:rsid w:val="00BB0988"/>
    <w:rsid w:val="00BB136C"/>
    <w:rsid w:val="00BB142F"/>
    <w:rsid w:val="00BB150E"/>
    <w:rsid w:val="00BB1645"/>
    <w:rsid w:val="00BB1A23"/>
    <w:rsid w:val="00BB1C2B"/>
    <w:rsid w:val="00BB22D8"/>
    <w:rsid w:val="00BB25FD"/>
    <w:rsid w:val="00BB26C0"/>
    <w:rsid w:val="00BB270D"/>
    <w:rsid w:val="00BB28A0"/>
    <w:rsid w:val="00BB29D8"/>
    <w:rsid w:val="00BB2A48"/>
    <w:rsid w:val="00BB2CBE"/>
    <w:rsid w:val="00BB3170"/>
    <w:rsid w:val="00BB334E"/>
    <w:rsid w:val="00BB3921"/>
    <w:rsid w:val="00BB393F"/>
    <w:rsid w:val="00BB395F"/>
    <w:rsid w:val="00BB3CD3"/>
    <w:rsid w:val="00BB3E2D"/>
    <w:rsid w:val="00BB41C1"/>
    <w:rsid w:val="00BB43D2"/>
    <w:rsid w:val="00BB44D7"/>
    <w:rsid w:val="00BB48C6"/>
    <w:rsid w:val="00BB496F"/>
    <w:rsid w:val="00BB4EAE"/>
    <w:rsid w:val="00BB5128"/>
    <w:rsid w:val="00BB53AB"/>
    <w:rsid w:val="00BB5466"/>
    <w:rsid w:val="00BB55F7"/>
    <w:rsid w:val="00BB5A64"/>
    <w:rsid w:val="00BB60D9"/>
    <w:rsid w:val="00BB64E7"/>
    <w:rsid w:val="00BB6528"/>
    <w:rsid w:val="00BB6C1B"/>
    <w:rsid w:val="00BB744C"/>
    <w:rsid w:val="00BB78BA"/>
    <w:rsid w:val="00BB7BCE"/>
    <w:rsid w:val="00BC0723"/>
    <w:rsid w:val="00BC098D"/>
    <w:rsid w:val="00BC0D75"/>
    <w:rsid w:val="00BC0DFB"/>
    <w:rsid w:val="00BC0E65"/>
    <w:rsid w:val="00BC1025"/>
    <w:rsid w:val="00BC105F"/>
    <w:rsid w:val="00BC1604"/>
    <w:rsid w:val="00BC161A"/>
    <w:rsid w:val="00BC1953"/>
    <w:rsid w:val="00BC1A9B"/>
    <w:rsid w:val="00BC1C20"/>
    <w:rsid w:val="00BC1CA6"/>
    <w:rsid w:val="00BC1CC4"/>
    <w:rsid w:val="00BC26FF"/>
    <w:rsid w:val="00BC2A30"/>
    <w:rsid w:val="00BC340E"/>
    <w:rsid w:val="00BC3A6A"/>
    <w:rsid w:val="00BC3AC0"/>
    <w:rsid w:val="00BC3E82"/>
    <w:rsid w:val="00BC3EEE"/>
    <w:rsid w:val="00BC3FF2"/>
    <w:rsid w:val="00BC401A"/>
    <w:rsid w:val="00BC4383"/>
    <w:rsid w:val="00BC4466"/>
    <w:rsid w:val="00BC4BD9"/>
    <w:rsid w:val="00BC4CA2"/>
    <w:rsid w:val="00BC4E4D"/>
    <w:rsid w:val="00BC4FF9"/>
    <w:rsid w:val="00BC5064"/>
    <w:rsid w:val="00BC529E"/>
    <w:rsid w:val="00BC54DD"/>
    <w:rsid w:val="00BC5820"/>
    <w:rsid w:val="00BC5A63"/>
    <w:rsid w:val="00BC5C6C"/>
    <w:rsid w:val="00BC5F90"/>
    <w:rsid w:val="00BC5FD0"/>
    <w:rsid w:val="00BC611B"/>
    <w:rsid w:val="00BC61AB"/>
    <w:rsid w:val="00BC6583"/>
    <w:rsid w:val="00BC6E8F"/>
    <w:rsid w:val="00BC70C3"/>
    <w:rsid w:val="00BC71AC"/>
    <w:rsid w:val="00BC76EC"/>
    <w:rsid w:val="00BC7718"/>
    <w:rsid w:val="00BC783D"/>
    <w:rsid w:val="00BC790F"/>
    <w:rsid w:val="00BC7C3C"/>
    <w:rsid w:val="00BD05C1"/>
    <w:rsid w:val="00BD06F5"/>
    <w:rsid w:val="00BD0811"/>
    <w:rsid w:val="00BD0BE4"/>
    <w:rsid w:val="00BD0C0D"/>
    <w:rsid w:val="00BD0D4C"/>
    <w:rsid w:val="00BD10C6"/>
    <w:rsid w:val="00BD12A9"/>
    <w:rsid w:val="00BD1326"/>
    <w:rsid w:val="00BD1565"/>
    <w:rsid w:val="00BD15B3"/>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AB8"/>
    <w:rsid w:val="00BD4B05"/>
    <w:rsid w:val="00BD4C1E"/>
    <w:rsid w:val="00BD4DC3"/>
    <w:rsid w:val="00BD4E45"/>
    <w:rsid w:val="00BD4FC4"/>
    <w:rsid w:val="00BD50C9"/>
    <w:rsid w:val="00BD573F"/>
    <w:rsid w:val="00BD58B8"/>
    <w:rsid w:val="00BD5A48"/>
    <w:rsid w:val="00BD5D22"/>
    <w:rsid w:val="00BD5FB7"/>
    <w:rsid w:val="00BD6309"/>
    <w:rsid w:val="00BD6338"/>
    <w:rsid w:val="00BD63D2"/>
    <w:rsid w:val="00BD661C"/>
    <w:rsid w:val="00BD6931"/>
    <w:rsid w:val="00BD6AF7"/>
    <w:rsid w:val="00BD71C0"/>
    <w:rsid w:val="00BD73EA"/>
    <w:rsid w:val="00BD74F7"/>
    <w:rsid w:val="00BD7CA9"/>
    <w:rsid w:val="00BD7EE0"/>
    <w:rsid w:val="00BE00D5"/>
    <w:rsid w:val="00BE01AC"/>
    <w:rsid w:val="00BE0470"/>
    <w:rsid w:val="00BE074E"/>
    <w:rsid w:val="00BE08AA"/>
    <w:rsid w:val="00BE0C02"/>
    <w:rsid w:val="00BE0FBB"/>
    <w:rsid w:val="00BE10D6"/>
    <w:rsid w:val="00BE118F"/>
    <w:rsid w:val="00BE120C"/>
    <w:rsid w:val="00BE1671"/>
    <w:rsid w:val="00BE1867"/>
    <w:rsid w:val="00BE18D3"/>
    <w:rsid w:val="00BE197B"/>
    <w:rsid w:val="00BE1B34"/>
    <w:rsid w:val="00BE1D01"/>
    <w:rsid w:val="00BE2071"/>
    <w:rsid w:val="00BE2574"/>
    <w:rsid w:val="00BE2EE2"/>
    <w:rsid w:val="00BE33A3"/>
    <w:rsid w:val="00BE35BB"/>
    <w:rsid w:val="00BE3826"/>
    <w:rsid w:val="00BE389C"/>
    <w:rsid w:val="00BE3C68"/>
    <w:rsid w:val="00BE3E89"/>
    <w:rsid w:val="00BE40B4"/>
    <w:rsid w:val="00BE40C6"/>
    <w:rsid w:val="00BE411F"/>
    <w:rsid w:val="00BE4131"/>
    <w:rsid w:val="00BE4634"/>
    <w:rsid w:val="00BE4723"/>
    <w:rsid w:val="00BE4A95"/>
    <w:rsid w:val="00BE4D90"/>
    <w:rsid w:val="00BE4F10"/>
    <w:rsid w:val="00BE4FC0"/>
    <w:rsid w:val="00BE5037"/>
    <w:rsid w:val="00BE5079"/>
    <w:rsid w:val="00BE50CB"/>
    <w:rsid w:val="00BE51A6"/>
    <w:rsid w:val="00BE5565"/>
    <w:rsid w:val="00BE55C0"/>
    <w:rsid w:val="00BE55E8"/>
    <w:rsid w:val="00BE599C"/>
    <w:rsid w:val="00BE5BA4"/>
    <w:rsid w:val="00BE5EF8"/>
    <w:rsid w:val="00BE60FA"/>
    <w:rsid w:val="00BE657A"/>
    <w:rsid w:val="00BE692C"/>
    <w:rsid w:val="00BE7122"/>
    <w:rsid w:val="00BE73D7"/>
    <w:rsid w:val="00BE7479"/>
    <w:rsid w:val="00BE7694"/>
    <w:rsid w:val="00BE7700"/>
    <w:rsid w:val="00BE796E"/>
    <w:rsid w:val="00BF073D"/>
    <w:rsid w:val="00BF0981"/>
    <w:rsid w:val="00BF0DC5"/>
    <w:rsid w:val="00BF10A1"/>
    <w:rsid w:val="00BF11AF"/>
    <w:rsid w:val="00BF1269"/>
    <w:rsid w:val="00BF1318"/>
    <w:rsid w:val="00BF16B5"/>
    <w:rsid w:val="00BF1986"/>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4E4"/>
    <w:rsid w:val="00BF553C"/>
    <w:rsid w:val="00BF5DE9"/>
    <w:rsid w:val="00BF5FBD"/>
    <w:rsid w:val="00BF5FCA"/>
    <w:rsid w:val="00BF6587"/>
    <w:rsid w:val="00BF69F9"/>
    <w:rsid w:val="00BF7142"/>
    <w:rsid w:val="00BF74CD"/>
    <w:rsid w:val="00BF7606"/>
    <w:rsid w:val="00BF773B"/>
    <w:rsid w:val="00BF78DF"/>
    <w:rsid w:val="00BF7909"/>
    <w:rsid w:val="00BF7AD1"/>
    <w:rsid w:val="00BF7BB6"/>
    <w:rsid w:val="00C00006"/>
    <w:rsid w:val="00C001FB"/>
    <w:rsid w:val="00C00336"/>
    <w:rsid w:val="00C00709"/>
    <w:rsid w:val="00C008FF"/>
    <w:rsid w:val="00C009C9"/>
    <w:rsid w:val="00C00B56"/>
    <w:rsid w:val="00C00C27"/>
    <w:rsid w:val="00C015E9"/>
    <w:rsid w:val="00C01A4E"/>
    <w:rsid w:val="00C02502"/>
    <w:rsid w:val="00C02D67"/>
    <w:rsid w:val="00C02FB5"/>
    <w:rsid w:val="00C03225"/>
    <w:rsid w:val="00C0360B"/>
    <w:rsid w:val="00C037D4"/>
    <w:rsid w:val="00C03AF2"/>
    <w:rsid w:val="00C03DCD"/>
    <w:rsid w:val="00C0407D"/>
    <w:rsid w:val="00C0431F"/>
    <w:rsid w:val="00C043B6"/>
    <w:rsid w:val="00C046CF"/>
    <w:rsid w:val="00C04820"/>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0ECE"/>
    <w:rsid w:val="00C1140B"/>
    <w:rsid w:val="00C11771"/>
    <w:rsid w:val="00C11926"/>
    <w:rsid w:val="00C12274"/>
    <w:rsid w:val="00C122F9"/>
    <w:rsid w:val="00C126CB"/>
    <w:rsid w:val="00C12988"/>
    <w:rsid w:val="00C12F35"/>
    <w:rsid w:val="00C133F0"/>
    <w:rsid w:val="00C13675"/>
    <w:rsid w:val="00C1385B"/>
    <w:rsid w:val="00C13973"/>
    <w:rsid w:val="00C139A9"/>
    <w:rsid w:val="00C13DC2"/>
    <w:rsid w:val="00C143ED"/>
    <w:rsid w:val="00C1446C"/>
    <w:rsid w:val="00C144D1"/>
    <w:rsid w:val="00C145C4"/>
    <w:rsid w:val="00C146BA"/>
    <w:rsid w:val="00C146E5"/>
    <w:rsid w:val="00C14F24"/>
    <w:rsid w:val="00C15267"/>
    <w:rsid w:val="00C152DE"/>
    <w:rsid w:val="00C153C4"/>
    <w:rsid w:val="00C15406"/>
    <w:rsid w:val="00C15452"/>
    <w:rsid w:val="00C154CA"/>
    <w:rsid w:val="00C15C8B"/>
    <w:rsid w:val="00C160FB"/>
    <w:rsid w:val="00C16811"/>
    <w:rsid w:val="00C16AB2"/>
    <w:rsid w:val="00C16C87"/>
    <w:rsid w:val="00C17058"/>
    <w:rsid w:val="00C170A3"/>
    <w:rsid w:val="00C17107"/>
    <w:rsid w:val="00C1712A"/>
    <w:rsid w:val="00C171F1"/>
    <w:rsid w:val="00C17220"/>
    <w:rsid w:val="00C1742C"/>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655"/>
    <w:rsid w:val="00C23944"/>
    <w:rsid w:val="00C23B8E"/>
    <w:rsid w:val="00C23C3A"/>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24F"/>
    <w:rsid w:val="00C269BD"/>
    <w:rsid w:val="00C26A9B"/>
    <w:rsid w:val="00C26BC2"/>
    <w:rsid w:val="00C26EF6"/>
    <w:rsid w:val="00C26EFC"/>
    <w:rsid w:val="00C2737A"/>
    <w:rsid w:val="00C277C5"/>
    <w:rsid w:val="00C27897"/>
    <w:rsid w:val="00C27D69"/>
    <w:rsid w:val="00C27E31"/>
    <w:rsid w:val="00C3017C"/>
    <w:rsid w:val="00C30464"/>
    <w:rsid w:val="00C304FF"/>
    <w:rsid w:val="00C306E7"/>
    <w:rsid w:val="00C3087D"/>
    <w:rsid w:val="00C30A0D"/>
    <w:rsid w:val="00C30B76"/>
    <w:rsid w:val="00C30CF1"/>
    <w:rsid w:val="00C31014"/>
    <w:rsid w:val="00C3103B"/>
    <w:rsid w:val="00C31246"/>
    <w:rsid w:val="00C319CD"/>
    <w:rsid w:val="00C31A66"/>
    <w:rsid w:val="00C31B79"/>
    <w:rsid w:val="00C31F10"/>
    <w:rsid w:val="00C32070"/>
    <w:rsid w:val="00C321CA"/>
    <w:rsid w:val="00C322C4"/>
    <w:rsid w:val="00C32925"/>
    <w:rsid w:val="00C33267"/>
    <w:rsid w:val="00C33430"/>
    <w:rsid w:val="00C33589"/>
    <w:rsid w:val="00C335D9"/>
    <w:rsid w:val="00C33884"/>
    <w:rsid w:val="00C33BA7"/>
    <w:rsid w:val="00C33CEB"/>
    <w:rsid w:val="00C33DAD"/>
    <w:rsid w:val="00C34303"/>
    <w:rsid w:val="00C344CB"/>
    <w:rsid w:val="00C3456E"/>
    <w:rsid w:val="00C34822"/>
    <w:rsid w:val="00C352D7"/>
    <w:rsid w:val="00C35574"/>
    <w:rsid w:val="00C355F6"/>
    <w:rsid w:val="00C3562D"/>
    <w:rsid w:val="00C356D8"/>
    <w:rsid w:val="00C3590B"/>
    <w:rsid w:val="00C35981"/>
    <w:rsid w:val="00C35C3C"/>
    <w:rsid w:val="00C35E9F"/>
    <w:rsid w:val="00C36268"/>
    <w:rsid w:val="00C3647C"/>
    <w:rsid w:val="00C36484"/>
    <w:rsid w:val="00C365DD"/>
    <w:rsid w:val="00C37229"/>
    <w:rsid w:val="00C37651"/>
    <w:rsid w:val="00C37711"/>
    <w:rsid w:val="00C379C8"/>
    <w:rsid w:val="00C40165"/>
    <w:rsid w:val="00C406C6"/>
    <w:rsid w:val="00C40897"/>
    <w:rsid w:val="00C4114E"/>
    <w:rsid w:val="00C412CC"/>
    <w:rsid w:val="00C415A7"/>
    <w:rsid w:val="00C41739"/>
    <w:rsid w:val="00C418D9"/>
    <w:rsid w:val="00C41AD6"/>
    <w:rsid w:val="00C41C7B"/>
    <w:rsid w:val="00C41D87"/>
    <w:rsid w:val="00C42081"/>
    <w:rsid w:val="00C4218D"/>
    <w:rsid w:val="00C421DF"/>
    <w:rsid w:val="00C42674"/>
    <w:rsid w:val="00C42B29"/>
    <w:rsid w:val="00C4309A"/>
    <w:rsid w:val="00C4317B"/>
    <w:rsid w:val="00C4326A"/>
    <w:rsid w:val="00C4358A"/>
    <w:rsid w:val="00C43759"/>
    <w:rsid w:val="00C4396C"/>
    <w:rsid w:val="00C43C92"/>
    <w:rsid w:val="00C4411C"/>
    <w:rsid w:val="00C44147"/>
    <w:rsid w:val="00C443E0"/>
    <w:rsid w:val="00C4442C"/>
    <w:rsid w:val="00C44C74"/>
    <w:rsid w:val="00C44F3F"/>
    <w:rsid w:val="00C4514D"/>
    <w:rsid w:val="00C451B0"/>
    <w:rsid w:val="00C4568A"/>
    <w:rsid w:val="00C45B2C"/>
    <w:rsid w:val="00C45BAB"/>
    <w:rsid w:val="00C45C28"/>
    <w:rsid w:val="00C45D37"/>
    <w:rsid w:val="00C45DBA"/>
    <w:rsid w:val="00C46000"/>
    <w:rsid w:val="00C461F1"/>
    <w:rsid w:val="00C46258"/>
    <w:rsid w:val="00C46426"/>
    <w:rsid w:val="00C466BA"/>
    <w:rsid w:val="00C469B4"/>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2D"/>
    <w:rsid w:val="00C512FA"/>
    <w:rsid w:val="00C514C3"/>
    <w:rsid w:val="00C51C3C"/>
    <w:rsid w:val="00C51F4D"/>
    <w:rsid w:val="00C52530"/>
    <w:rsid w:val="00C52563"/>
    <w:rsid w:val="00C5260C"/>
    <w:rsid w:val="00C52680"/>
    <w:rsid w:val="00C52756"/>
    <w:rsid w:val="00C5293F"/>
    <w:rsid w:val="00C53149"/>
    <w:rsid w:val="00C534AA"/>
    <w:rsid w:val="00C53709"/>
    <w:rsid w:val="00C53E2C"/>
    <w:rsid w:val="00C544F7"/>
    <w:rsid w:val="00C545AB"/>
    <w:rsid w:val="00C546EF"/>
    <w:rsid w:val="00C54AE4"/>
    <w:rsid w:val="00C54EA5"/>
    <w:rsid w:val="00C55149"/>
    <w:rsid w:val="00C55190"/>
    <w:rsid w:val="00C55298"/>
    <w:rsid w:val="00C55338"/>
    <w:rsid w:val="00C556BF"/>
    <w:rsid w:val="00C5570B"/>
    <w:rsid w:val="00C55852"/>
    <w:rsid w:val="00C55B24"/>
    <w:rsid w:val="00C55DB5"/>
    <w:rsid w:val="00C55EE6"/>
    <w:rsid w:val="00C5692C"/>
    <w:rsid w:val="00C56985"/>
    <w:rsid w:val="00C56A4E"/>
    <w:rsid w:val="00C56BA1"/>
    <w:rsid w:val="00C56CE2"/>
    <w:rsid w:val="00C571D2"/>
    <w:rsid w:val="00C574F3"/>
    <w:rsid w:val="00C5766B"/>
    <w:rsid w:val="00C5772B"/>
    <w:rsid w:val="00C57956"/>
    <w:rsid w:val="00C5799B"/>
    <w:rsid w:val="00C57E53"/>
    <w:rsid w:val="00C57F39"/>
    <w:rsid w:val="00C60083"/>
    <w:rsid w:val="00C6082E"/>
    <w:rsid w:val="00C60D0F"/>
    <w:rsid w:val="00C613BB"/>
    <w:rsid w:val="00C6184B"/>
    <w:rsid w:val="00C618C8"/>
    <w:rsid w:val="00C61AED"/>
    <w:rsid w:val="00C61E4F"/>
    <w:rsid w:val="00C61ED3"/>
    <w:rsid w:val="00C61F31"/>
    <w:rsid w:val="00C6224C"/>
    <w:rsid w:val="00C62507"/>
    <w:rsid w:val="00C62651"/>
    <w:rsid w:val="00C62700"/>
    <w:rsid w:val="00C62B6B"/>
    <w:rsid w:val="00C62E03"/>
    <w:rsid w:val="00C62EEF"/>
    <w:rsid w:val="00C63148"/>
    <w:rsid w:val="00C63878"/>
    <w:rsid w:val="00C639A6"/>
    <w:rsid w:val="00C63B41"/>
    <w:rsid w:val="00C64025"/>
    <w:rsid w:val="00C6441D"/>
    <w:rsid w:val="00C6465C"/>
    <w:rsid w:val="00C647DD"/>
    <w:rsid w:val="00C64940"/>
    <w:rsid w:val="00C65122"/>
    <w:rsid w:val="00C6512B"/>
    <w:rsid w:val="00C6555B"/>
    <w:rsid w:val="00C659D8"/>
    <w:rsid w:val="00C65AAF"/>
    <w:rsid w:val="00C65AFE"/>
    <w:rsid w:val="00C65E9D"/>
    <w:rsid w:val="00C66176"/>
    <w:rsid w:val="00C66532"/>
    <w:rsid w:val="00C66590"/>
    <w:rsid w:val="00C6668D"/>
    <w:rsid w:val="00C66771"/>
    <w:rsid w:val="00C66776"/>
    <w:rsid w:val="00C66E11"/>
    <w:rsid w:val="00C66E16"/>
    <w:rsid w:val="00C678C0"/>
    <w:rsid w:val="00C67E49"/>
    <w:rsid w:val="00C67F4F"/>
    <w:rsid w:val="00C67FE9"/>
    <w:rsid w:val="00C70C71"/>
    <w:rsid w:val="00C70D61"/>
    <w:rsid w:val="00C71149"/>
    <w:rsid w:val="00C714D1"/>
    <w:rsid w:val="00C719CC"/>
    <w:rsid w:val="00C71E3D"/>
    <w:rsid w:val="00C72227"/>
    <w:rsid w:val="00C72466"/>
    <w:rsid w:val="00C72473"/>
    <w:rsid w:val="00C72964"/>
    <w:rsid w:val="00C72B80"/>
    <w:rsid w:val="00C7333D"/>
    <w:rsid w:val="00C73440"/>
    <w:rsid w:val="00C73603"/>
    <w:rsid w:val="00C7366F"/>
    <w:rsid w:val="00C73FCD"/>
    <w:rsid w:val="00C74069"/>
    <w:rsid w:val="00C74077"/>
    <w:rsid w:val="00C74264"/>
    <w:rsid w:val="00C748B0"/>
    <w:rsid w:val="00C74A06"/>
    <w:rsid w:val="00C74DD9"/>
    <w:rsid w:val="00C7572C"/>
    <w:rsid w:val="00C75C1D"/>
    <w:rsid w:val="00C75C9E"/>
    <w:rsid w:val="00C76571"/>
    <w:rsid w:val="00C769F5"/>
    <w:rsid w:val="00C76BF8"/>
    <w:rsid w:val="00C771BE"/>
    <w:rsid w:val="00C77DAB"/>
    <w:rsid w:val="00C77E97"/>
    <w:rsid w:val="00C77ED0"/>
    <w:rsid w:val="00C80074"/>
    <w:rsid w:val="00C80155"/>
    <w:rsid w:val="00C80217"/>
    <w:rsid w:val="00C80612"/>
    <w:rsid w:val="00C80852"/>
    <w:rsid w:val="00C80EE2"/>
    <w:rsid w:val="00C81156"/>
    <w:rsid w:val="00C8124A"/>
    <w:rsid w:val="00C81626"/>
    <w:rsid w:val="00C81ACE"/>
    <w:rsid w:val="00C81C65"/>
    <w:rsid w:val="00C81FA8"/>
    <w:rsid w:val="00C81FD6"/>
    <w:rsid w:val="00C8254B"/>
    <w:rsid w:val="00C82550"/>
    <w:rsid w:val="00C825E1"/>
    <w:rsid w:val="00C8270E"/>
    <w:rsid w:val="00C82AD3"/>
    <w:rsid w:val="00C82C6A"/>
    <w:rsid w:val="00C82D9C"/>
    <w:rsid w:val="00C82E2A"/>
    <w:rsid w:val="00C82EA2"/>
    <w:rsid w:val="00C82F4A"/>
    <w:rsid w:val="00C83059"/>
    <w:rsid w:val="00C83456"/>
    <w:rsid w:val="00C83A1B"/>
    <w:rsid w:val="00C83A66"/>
    <w:rsid w:val="00C83BD5"/>
    <w:rsid w:val="00C83C48"/>
    <w:rsid w:val="00C844FC"/>
    <w:rsid w:val="00C84A37"/>
    <w:rsid w:val="00C84C80"/>
    <w:rsid w:val="00C857EE"/>
    <w:rsid w:val="00C85AAD"/>
    <w:rsid w:val="00C85BBD"/>
    <w:rsid w:val="00C85D5B"/>
    <w:rsid w:val="00C85E0B"/>
    <w:rsid w:val="00C86A0F"/>
    <w:rsid w:val="00C86DFF"/>
    <w:rsid w:val="00C877F2"/>
    <w:rsid w:val="00C87C90"/>
    <w:rsid w:val="00C87F51"/>
    <w:rsid w:val="00C90411"/>
    <w:rsid w:val="00C905DA"/>
    <w:rsid w:val="00C9074F"/>
    <w:rsid w:val="00C90D8C"/>
    <w:rsid w:val="00C913AA"/>
    <w:rsid w:val="00C9150D"/>
    <w:rsid w:val="00C91587"/>
    <w:rsid w:val="00C91670"/>
    <w:rsid w:val="00C91758"/>
    <w:rsid w:val="00C91E5B"/>
    <w:rsid w:val="00C9200D"/>
    <w:rsid w:val="00C92206"/>
    <w:rsid w:val="00C9257C"/>
    <w:rsid w:val="00C92A84"/>
    <w:rsid w:val="00C92BDB"/>
    <w:rsid w:val="00C93057"/>
    <w:rsid w:val="00C931E0"/>
    <w:rsid w:val="00C9386B"/>
    <w:rsid w:val="00C943A8"/>
    <w:rsid w:val="00C94E61"/>
    <w:rsid w:val="00C9508A"/>
    <w:rsid w:val="00C955D1"/>
    <w:rsid w:val="00C95915"/>
    <w:rsid w:val="00C95D5B"/>
    <w:rsid w:val="00C95E15"/>
    <w:rsid w:val="00C962C0"/>
    <w:rsid w:val="00C96494"/>
    <w:rsid w:val="00C964C6"/>
    <w:rsid w:val="00C964F8"/>
    <w:rsid w:val="00C96DDF"/>
    <w:rsid w:val="00C970C8"/>
    <w:rsid w:val="00C970EF"/>
    <w:rsid w:val="00C97840"/>
    <w:rsid w:val="00C97C31"/>
    <w:rsid w:val="00C97FE2"/>
    <w:rsid w:val="00CA0313"/>
    <w:rsid w:val="00CA05A2"/>
    <w:rsid w:val="00CA05B3"/>
    <w:rsid w:val="00CA06BB"/>
    <w:rsid w:val="00CA0918"/>
    <w:rsid w:val="00CA0BEF"/>
    <w:rsid w:val="00CA0CD1"/>
    <w:rsid w:val="00CA0EA5"/>
    <w:rsid w:val="00CA1170"/>
    <w:rsid w:val="00CA13E0"/>
    <w:rsid w:val="00CA16FD"/>
    <w:rsid w:val="00CA1A50"/>
    <w:rsid w:val="00CA1B8A"/>
    <w:rsid w:val="00CA2127"/>
    <w:rsid w:val="00CA2129"/>
    <w:rsid w:val="00CA2342"/>
    <w:rsid w:val="00CA2425"/>
    <w:rsid w:val="00CA2557"/>
    <w:rsid w:val="00CA2597"/>
    <w:rsid w:val="00CA28C2"/>
    <w:rsid w:val="00CA2DE8"/>
    <w:rsid w:val="00CA2E42"/>
    <w:rsid w:val="00CA37A2"/>
    <w:rsid w:val="00CA3C6D"/>
    <w:rsid w:val="00CA4056"/>
    <w:rsid w:val="00CA4158"/>
    <w:rsid w:val="00CA41CB"/>
    <w:rsid w:val="00CA42EF"/>
    <w:rsid w:val="00CA4339"/>
    <w:rsid w:val="00CA4BC7"/>
    <w:rsid w:val="00CA4C7D"/>
    <w:rsid w:val="00CA4E24"/>
    <w:rsid w:val="00CA4EAB"/>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0FF"/>
    <w:rsid w:val="00CA7374"/>
    <w:rsid w:val="00CA74D9"/>
    <w:rsid w:val="00CA776E"/>
    <w:rsid w:val="00CA7884"/>
    <w:rsid w:val="00CA79B6"/>
    <w:rsid w:val="00CA7A03"/>
    <w:rsid w:val="00CA7BA3"/>
    <w:rsid w:val="00CA7BFB"/>
    <w:rsid w:val="00CA7E9C"/>
    <w:rsid w:val="00CA7F13"/>
    <w:rsid w:val="00CA7F32"/>
    <w:rsid w:val="00CA7FD7"/>
    <w:rsid w:val="00CB00A2"/>
    <w:rsid w:val="00CB01FC"/>
    <w:rsid w:val="00CB0266"/>
    <w:rsid w:val="00CB040D"/>
    <w:rsid w:val="00CB13F9"/>
    <w:rsid w:val="00CB2439"/>
    <w:rsid w:val="00CB288C"/>
    <w:rsid w:val="00CB2C49"/>
    <w:rsid w:val="00CB2DAB"/>
    <w:rsid w:val="00CB2EBB"/>
    <w:rsid w:val="00CB3572"/>
    <w:rsid w:val="00CB40AE"/>
    <w:rsid w:val="00CB43A2"/>
    <w:rsid w:val="00CB45F7"/>
    <w:rsid w:val="00CB46C8"/>
    <w:rsid w:val="00CB47F8"/>
    <w:rsid w:val="00CB48F5"/>
    <w:rsid w:val="00CB5133"/>
    <w:rsid w:val="00CB5982"/>
    <w:rsid w:val="00CB5A97"/>
    <w:rsid w:val="00CB5CED"/>
    <w:rsid w:val="00CB5EED"/>
    <w:rsid w:val="00CB5FED"/>
    <w:rsid w:val="00CB64B4"/>
    <w:rsid w:val="00CB64BB"/>
    <w:rsid w:val="00CB677B"/>
    <w:rsid w:val="00CB6931"/>
    <w:rsid w:val="00CB6BBA"/>
    <w:rsid w:val="00CB6CF3"/>
    <w:rsid w:val="00CB746C"/>
    <w:rsid w:val="00CB7507"/>
    <w:rsid w:val="00CB757D"/>
    <w:rsid w:val="00CB7674"/>
    <w:rsid w:val="00CB7832"/>
    <w:rsid w:val="00CB7D82"/>
    <w:rsid w:val="00CB7E82"/>
    <w:rsid w:val="00CC065C"/>
    <w:rsid w:val="00CC16D9"/>
    <w:rsid w:val="00CC1A5A"/>
    <w:rsid w:val="00CC1C3B"/>
    <w:rsid w:val="00CC1DE7"/>
    <w:rsid w:val="00CC1F25"/>
    <w:rsid w:val="00CC2475"/>
    <w:rsid w:val="00CC2585"/>
    <w:rsid w:val="00CC278C"/>
    <w:rsid w:val="00CC286A"/>
    <w:rsid w:val="00CC2CAE"/>
    <w:rsid w:val="00CC2CFB"/>
    <w:rsid w:val="00CC2FBD"/>
    <w:rsid w:val="00CC36B2"/>
    <w:rsid w:val="00CC43AC"/>
    <w:rsid w:val="00CC47A3"/>
    <w:rsid w:val="00CC49C7"/>
    <w:rsid w:val="00CC4E91"/>
    <w:rsid w:val="00CC51AD"/>
    <w:rsid w:val="00CC53C9"/>
    <w:rsid w:val="00CC56A5"/>
    <w:rsid w:val="00CC571C"/>
    <w:rsid w:val="00CC5829"/>
    <w:rsid w:val="00CC598B"/>
    <w:rsid w:val="00CC6331"/>
    <w:rsid w:val="00CC6854"/>
    <w:rsid w:val="00CC6CA5"/>
    <w:rsid w:val="00CC6FA7"/>
    <w:rsid w:val="00CC7511"/>
    <w:rsid w:val="00CC7955"/>
    <w:rsid w:val="00CC7E9A"/>
    <w:rsid w:val="00CD08CC"/>
    <w:rsid w:val="00CD09DC"/>
    <w:rsid w:val="00CD1061"/>
    <w:rsid w:val="00CD120C"/>
    <w:rsid w:val="00CD1219"/>
    <w:rsid w:val="00CD173B"/>
    <w:rsid w:val="00CD1A1C"/>
    <w:rsid w:val="00CD1B9D"/>
    <w:rsid w:val="00CD1C82"/>
    <w:rsid w:val="00CD1CD9"/>
    <w:rsid w:val="00CD1D33"/>
    <w:rsid w:val="00CD1DFE"/>
    <w:rsid w:val="00CD1FCE"/>
    <w:rsid w:val="00CD2297"/>
    <w:rsid w:val="00CD290C"/>
    <w:rsid w:val="00CD3178"/>
    <w:rsid w:val="00CD321E"/>
    <w:rsid w:val="00CD3519"/>
    <w:rsid w:val="00CD390C"/>
    <w:rsid w:val="00CD3AAF"/>
    <w:rsid w:val="00CD3DA6"/>
    <w:rsid w:val="00CD41F7"/>
    <w:rsid w:val="00CD4758"/>
    <w:rsid w:val="00CD4A06"/>
    <w:rsid w:val="00CD4D1D"/>
    <w:rsid w:val="00CD4E99"/>
    <w:rsid w:val="00CD553D"/>
    <w:rsid w:val="00CD5A75"/>
    <w:rsid w:val="00CD67C8"/>
    <w:rsid w:val="00CD685D"/>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5F5"/>
    <w:rsid w:val="00CE3757"/>
    <w:rsid w:val="00CE45F2"/>
    <w:rsid w:val="00CE463D"/>
    <w:rsid w:val="00CE4670"/>
    <w:rsid w:val="00CE46BC"/>
    <w:rsid w:val="00CE4E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C32"/>
    <w:rsid w:val="00CF0E5D"/>
    <w:rsid w:val="00CF0F17"/>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80"/>
    <w:rsid w:val="00CF4D98"/>
    <w:rsid w:val="00CF4DBA"/>
    <w:rsid w:val="00CF4E12"/>
    <w:rsid w:val="00CF4F6B"/>
    <w:rsid w:val="00CF55AA"/>
    <w:rsid w:val="00CF58C1"/>
    <w:rsid w:val="00CF5AD4"/>
    <w:rsid w:val="00CF5D9B"/>
    <w:rsid w:val="00CF5DD4"/>
    <w:rsid w:val="00CF5E5F"/>
    <w:rsid w:val="00CF601A"/>
    <w:rsid w:val="00CF60AD"/>
    <w:rsid w:val="00CF63D3"/>
    <w:rsid w:val="00CF6594"/>
    <w:rsid w:val="00CF7017"/>
    <w:rsid w:val="00CF7079"/>
    <w:rsid w:val="00CF742F"/>
    <w:rsid w:val="00CF7460"/>
    <w:rsid w:val="00D00028"/>
    <w:rsid w:val="00D00449"/>
    <w:rsid w:val="00D007E0"/>
    <w:rsid w:val="00D008CA"/>
    <w:rsid w:val="00D00B83"/>
    <w:rsid w:val="00D00CC7"/>
    <w:rsid w:val="00D01095"/>
    <w:rsid w:val="00D01340"/>
    <w:rsid w:val="00D015FD"/>
    <w:rsid w:val="00D01735"/>
    <w:rsid w:val="00D01960"/>
    <w:rsid w:val="00D02450"/>
    <w:rsid w:val="00D02F43"/>
    <w:rsid w:val="00D02FF0"/>
    <w:rsid w:val="00D03254"/>
    <w:rsid w:val="00D038F1"/>
    <w:rsid w:val="00D0396D"/>
    <w:rsid w:val="00D03A3C"/>
    <w:rsid w:val="00D03A98"/>
    <w:rsid w:val="00D03B1B"/>
    <w:rsid w:val="00D03B64"/>
    <w:rsid w:val="00D03DA7"/>
    <w:rsid w:val="00D03E2E"/>
    <w:rsid w:val="00D04288"/>
    <w:rsid w:val="00D04554"/>
    <w:rsid w:val="00D049F5"/>
    <w:rsid w:val="00D04A2B"/>
    <w:rsid w:val="00D04FB6"/>
    <w:rsid w:val="00D054B6"/>
    <w:rsid w:val="00D05782"/>
    <w:rsid w:val="00D05B0F"/>
    <w:rsid w:val="00D05B41"/>
    <w:rsid w:val="00D0601B"/>
    <w:rsid w:val="00D06164"/>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0BF9"/>
    <w:rsid w:val="00D113FA"/>
    <w:rsid w:val="00D1150D"/>
    <w:rsid w:val="00D11615"/>
    <w:rsid w:val="00D11E5E"/>
    <w:rsid w:val="00D12938"/>
    <w:rsid w:val="00D1309D"/>
    <w:rsid w:val="00D1342C"/>
    <w:rsid w:val="00D1353A"/>
    <w:rsid w:val="00D135EB"/>
    <w:rsid w:val="00D13F13"/>
    <w:rsid w:val="00D14223"/>
    <w:rsid w:val="00D143D5"/>
    <w:rsid w:val="00D14479"/>
    <w:rsid w:val="00D14671"/>
    <w:rsid w:val="00D146F5"/>
    <w:rsid w:val="00D1493C"/>
    <w:rsid w:val="00D14C30"/>
    <w:rsid w:val="00D14CCD"/>
    <w:rsid w:val="00D14E23"/>
    <w:rsid w:val="00D151B2"/>
    <w:rsid w:val="00D153AC"/>
    <w:rsid w:val="00D1558F"/>
    <w:rsid w:val="00D15A36"/>
    <w:rsid w:val="00D15A3A"/>
    <w:rsid w:val="00D15B40"/>
    <w:rsid w:val="00D166A8"/>
    <w:rsid w:val="00D16820"/>
    <w:rsid w:val="00D16AF4"/>
    <w:rsid w:val="00D16B94"/>
    <w:rsid w:val="00D16D51"/>
    <w:rsid w:val="00D16FC6"/>
    <w:rsid w:val="00D17022"/>
    <w:rsid w:val="00D171D6"/>
    <w:rsid w:val="00D17CE6"/>
    <w:rsid w:val="00D17D38"/>
    <w:rsid w:val="00D17FBE"/>
    <w:rsid w:val="00D20044"/>
    <w:rsid w:val="00D206FA"/>
    <w:rsid w:val="00D207E8"/>
    <w:rsid w:val="00D211FC"/>
    <w:rsid w:val="00D21A33"/>
    <w:rsid w:val="00D21BF3"/>
    <w:rsid w:val="00D21C9F"/>
    <w:rsid w:val="00D22A99"/>
    <w:rsid w:val="00D23083"/>
    <w:rsid w:val="00D23186"/>
    <w:rsid w:val="00D231C6"/>
    <w:rsid w:val="00D23275"/>
    <w:rsid w:val="00D235EA"/>
    <w:rsid w:val="00D23792"/>
    <w:rsid w:val="00D23B9B"/>
    <w:rsid w:val="00D243A0"/>
    <w:rsid w:val="00D2452E"/>
    <w:rsid w:val="00D2499E"/>
    <w:rsid w:val="00D24BA8"/>
    <w:rsid w:val="00D25AF8"/>
    <w:rsid w:val="00D25E95"/>
    <w:rsid w:val="00D25EA9"/>
    <w:rsid w:val="00D25EB1"/>
    <w:rsid w:val="00D26019"/>
    <w:rsid w:val="00D260B5"/>
    <w:rsid w:val="00D261AC"/>
    <w:rsid w:val="00D261F0"/>
    <w:rsid w:val="00D26825"/>
    <w:rsid w:val="00D2693B"/>
    <w:rsid w:val="00D27181"/>
    <w:rsid w:val="00D27AA0"/>
    <w:rsid w:val="00D27EBD"/>
    <w:rsid w:val="00D27F78"/>
    <w:rsid w:val="00D30365"/>
    <w:rsid w:val="00D3093D"/>
    <w:rsid w:val="00D30AD4"/>
    <w:rsid w:val="00D3108B"/>
    <w:rsid w:val="00D31B59"/>
    <w:rsid w:val="00D31BC4"/>
    <w:rsid w:val="00D31F09"/>
    <w:rsid w:val="00D31FCA"/>
    <w:rsid w:val="00D33472"/>
    <w:rsid w:val="00D3359A"/>
    <w:rsid w:val="00D339AF"/>
    <w:rsid w:val="00D33CC8"/>
    <w:rsid w:val="00D33E30"/>
    <w:rsid w:val="00D340B7"/>
    <w:rsid w:val="00D341DD"/>
    <w:rsid w:val="00D34317"/>
    <w:rsid w:val="00D3444B"/>
    <w:rsid w:val="00D34755"/>
    <w:rsid w:val="00D34995"/>
    <w:rsid w:val="00D34A32"/>
    <w:rsid w:val="00D34D33"/>
    <w:rsid w:val="00D34D4F"/>
    <w:rsid w:val="00D3545A"/>
    <w:rsid w:val="00D35627"/>
    <w:rsid w:val="00D35646"/>
    <w:rsid w:val="00D358F9"/>
    <w:rsid w:val="00D35B86"/>
    <w:rsid w:val="00D3616C"/>
    <w:rsid w:val="00D3656A"/>
    <w:rsid w:val="00D369A0"/>
    <w:rsid w:val="00D36E7F"/>
    <w:rsid w:val="00D37310"/>
    <w:rsid w:val="00D37323"/>
    <w:rsid w:val="00D378CB"/>
    <w:rsid w:val="00D37E4C"/>
    <w:rsid w:val="00D40455"/>
    <w:rsid w:val="00D4057B"/>
    <w:rsid w:val="00D40738"/>
    <w:rsid w:val="00D41B8A"/>
    <w:rsid w:val="00D41C59"/>
    <w:rsid w:val="00D41E0B"/>
    <w:rsid w:val="00D41EBC"/>
    <w:rsid w:val="00D420DE"/>
    <w:rsid w:val="00D42131"/>
    <w:rsid w:val="00D42192"/>
    <w:rsid w:val="00D42458"/>
    <w:rsid w:val="00D42644"/>
    <w:rsid w:val="00D42A16"/>
    <w:rsid w:val="00D42CE0"/>
    <w:rsid w:val="00D42E6A"/>
    <w:rsid w:val="00D4322A"/>
    <w:rsid w:val="00D4362A"/>
    <w:rsid w:val="00D43AC0"/>
    <w:rsid w:val="00D43AE6"/>
    <w:rsid w:val="00D43D1E"/>
    <w:rsid w:val="00D43E90"/>
    <w:rsid w:val="00D440C6"/>
    <w:rsid w:val="00D446A0"/>
    <w:rsid w:val="00D4498B"/>
    <w:rsid w:val="00D4552C"/>
    <w:rsid w:val="00D4556F"/>
    <w:rsid w:val="00D455C8"/>
    <w:rsid w:val="00D458E6"/>
    <w:rsid w:val="00D45CA6"/>
    <w:rsid w:val="00D45F42"/>
    <w:rsid w:val="00D45F55"/>
    <w:rsid w:val="00D45F97"/>
    <w:rsid w:val="00D4626F"/>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47FEF"/>
    <w:rsid w:val="00D50127"/>
    <w:rsid w:val="00D50264"/>
    <w:rsid w:val="00D5091A"/>
    <w:rsid w:val="00D50D82"/>
    <w:rsid w:val="00D51BA3"/>
    <w:rsid w:val="00D51E6A"/>
    <w:rsid w:val="00D5217A"/>
    <w:rsid w:val="00D52280"/>
    <w:rsid w:val="00D52346"/>
    <w:rsid w:val="00D5245B"/>
    <w:rsid w:val="00D5261B"/>
    <w:rsid w:val="00D52819"/>
    <w:rsid w:val="00D52983"/>
    <w:rsid w:val="00D52AEF"/>
    <w:rsid w:val="00D52B44"/>
    <w:rsid w:val="00D53153"/>
    <w:rsid w:val="00D53357"/>
    <w:rsid w:val="00D53675"/>
    <w:rsid w:val="00D53846"/>
    <w:rsid w:val="00D5397D"/>
    <w:rsid w:val="00D53A78"/>
    <w:rsid w:val="00D53F55"/>
    <w:rsid w:val="00D53FCC"/>
    <w:rsid w:val="00D5408F"/>
    <w:rsid w:val="00D54457"/>
    <w:rsid w:val="00D54638"/>
    <w:rsid w:val="00D54AB3"/>
    <w:rsid w:val="00D550E3"/>
    <w:rsid w:val="00D553D4"/>
    <w:rsid w:val="00D5566F"/>
    <w:rsid w:val="00D55887"/>
    <w:rsid w:val="00D55A26"/>
    <w:rsid w:val="00D55BD7"/>
    <w:rsid w:val="00D5603A"/>
    <w:rsid w:val="00D561B7"/>
    <w:rsid w:val="00D563E9"/>
    <w:rsid w:val="00D56503"/>
    <w:rsid w:val="00D566EE"/>
    <w:rsid w:val="00D5701B"/>
    <w:rsid w:val="00D570EF"/>
    <w:rsid w:val="00D572E8"/>
    <w:rsid w:val="00D57529"/>
    <w:rsid w:val="00D578C8"/>
    <w:rsid w:val="00D57AFD"/>
    <w:rsid w:val="00D600DC"/>
    <w:rsid w:val="00D601A6"/>
    <w:rsid w:val="00D6075D"/>
    <w:rsid w:val="00D6096E"/>
    <w:rsid w:val="00D60DC6"/>
    <w:rsid w:val="00D60E96"/>
    <w:rsid w:val="00D61372"/>
    <w:rsid w:val="00D61EE1"/>
    <w:rsid w:val="00D62423"/>
    <w:rsid w:val="00D62B49"/>
    <w:rsid w:val="00D62D14"/>
    <w:rsid w:val="00D62F2C"/>
    <w:rsid w:val="00D62F48"/>
    <w:rsid w:val="00D63232"/>
    <w:rsid w:val="00D63B41"/>
    <w:rsid w:val="00D63D5D"/>
    <w:rsid w:val="00D648A7"/>
    <w:rsid w:val="00D6496D"/>
    <w:rsid w:val="00D64CFE"/>
    <w:rsid w:val="00D64D0F"/>
    <w:rsid w:val="00D64E60"/>
    <w:rsid w:val="00D65504"/>
    <w:rsid w:val="00D65A11"/>
    <w:rsid w:val="00D65FA4"/>
    <w:rsid w:val="00D66159"/>
    <w:rsid w:val="00D66162"/>
    <w:rsid w:val="00D661C7"/>
    <w:rsid w:val="00D664BE"/>
    <w:rsid w:val="00D666B5"/>
    <w:rsid w:val="00D666C3"/>
    <w:rsid w:val="00D6776E"/>
    <w:rsid w:val="00D677B8"/>
    <w:rsid w:val="00D67896"/>
    <w:rsid w:val="00D67F1D"/>
    <w:rsid w:val="00D70149"/>
    <w:rsid w:val="00D70255"/>
    <w:rsid w:val="00D702F1"/>
    <w:rsid w:val="00D7040F"/>
    <w:rsid w:val="00D70439"/>
    <w:rsid w:val="00D7080D"/>
    <w:rsid w:val="00D70935"/>
    <w:rsid w:val="00D70F70"/>
    <w:rsid w:val="00D70FE7"/>
    <w:rsid w:val="00D71160"/>
    <w:rsid w:val="00D71408"/>
    <w:rsid w:val="00D71515"/>
    <w:rsid w:val="00D717D7"/>
    <w:rsid w:val="00D71E48"/>
    <w:rsid w:val="00D7204B"/>
    <w:rsid w:val="00D7264E"/>
    <w:rsid w:val="00D729E0"/>
    <w:rsid w:val="00D72C26"/>
    <w:rsid w:val="00D72F45"/>
    <w:rsid w:val="00D72F8B"/>
    <w:rsid w:val="00D73186"/>
    <w:rsid w:val="00D73658"/>
    <w:rsid w:val="00D7386D"/>
    <w:rsid w:val="00D73E9A"/>
    <w:rsid w:val="00D740FD"/>
    <w:rsid w:val="00D74276"/>
    <w:rsid w:val="00D7433B"/>
    <w:rsid w:val="00D744BF"/>
    <w:rsid w:val="00D747B0"/>
    <w:rsid w:val="00D747BF"/>
    <w:rsid w:val="00D74BCD"/>
    <w:rsid w:val="00D754F6"/>
    <w:rsid w:val="00D75520"/>
    <w:rsid w:val="00D75DCA"/>
    <w:rsid w:val="00D762A2"/>
    <w:rsid w:val="00D76750"/>
    <w:rsid w:val="00D7687F"/>
    <w:rsid w:val="00D76CB2"/>
    <w:rsid w:val="00D76D6D"/>
    <w:rsid w:val="00D76DB0"/>
    <w:rsid w:val="00D773BC"/>
    <w:rsid w:val="00D773FF"/>
    <w:rsid w:val="00D8012C"/>
    <w:rsid w:val="00D802D3"/>
    <w:rsid w:val="00D804E7"/>
    <w:rsid w:val="00D80648"/>
    <w:rsid w:val="00D80E5E"/>
    <w:rsid w:val="00D80F7D"/>
    <w:rsid w:val="00D81153"/>
    <w:rsid w:val="00D81251"/>
    <w:rsid w:val="00D81495"/>
    <w:rsid w:val="00D81E32"/>
    <w:rsid w:val="00D81ED4"/>
    <w:rsid w:val="00D82321"/>
    <w:rsid w:val="00D82328"/>
    <w:rsid w:val="00D82574"/>
    <w:rsid w:val="00D8295A"/>
    <w:rsid w:val="00D83130"/>
    <w:rsid w:val="00D8365A"/>
    <w:rsid w:val="00D8387E"/>
    <w:rsid w:val="00D83980"/>
    <w:rsid w:val="00D83A9E"/>
    <w:rsid w:val="00D83ED6"/>
    <w:rsid w:val="00D84145"/>
    <w:rsid w:val="00D842F9"/>
    <w:rsid w:val="00D84336"/>
    <w:rsid w:val="00D8447F"/>
    <w:rsid w:val="00D8496D"/>
    <w:rsid w:val="00D84B2F"/>
    <w:rsid w:val="00D84C3A"/>
    <w:rsid w:val="00D84DD2"/>
    <w:rsid w:val="00D851E4"/>
    <w:rsid w:val="00D85669"/>
    <w:rsid w:val="00D856FE"/>
    <w:rsid w:val="00D85B4F"/>
    <w:rsid w:val="00D85F8F"/>
    <w:rsid w:val="00D85FDD"/>
    <w:rsid w:val="00D86023"/>
    <w:rsid w:val="00D86055"/>
    <w:rsid w:val="00D8637F"/>
    <w:rsid w:val="00D864B2"/>
    <w:rsid w:val="00D86743"/>
    <w:rsid w:val="00D86970"/>
    <w:rsid w:val="00D869DB"/>
    <w:rsid w:val="00D8746C"/>
    <w:rsid w:val="00D87915"/>
    <w:rsid w:val="00D879AF"/>
    <w:rsid w:val="00D87B6E"/>
    <w:rsid w:val="00D87B97"/>
    <w:rsid w:val="00D87EED"/>
    <w:rsid w:val="00D90206"/>
    <w:rsid w:val="00D902FC"/>
    <w:rsid w:val="00D905CB"/>
    <w:rsid w:val="00D906F2"/>
    <w:rsid w:val="00D90999"/>
    <w:rsid w:val="00D90B03"/>
    <w:rsid w:val="00D90CFA"/>
    <w:rsid w:val="00D9104B"/>
    <w:rsid w:val="00D9117C"/>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0EF"/>
    <w:rsid w:val="00D951CD"/>
    <w:rsid w:val="00D95553"/>
    <w:rsid w:val="00D95E1C"/>
    <w:rsid w:val="00D95F18"/>
    <w:rsid w:val="00D96286"/>
    <w:rsid w:val="00D962F4"/>
    <w:rsid w:val="00D9639A"/>
    <w:rsid w:val="00D9670F"/>
    <w:rsid w:val="00D968E2"/>
    <w:rsid w:val="00D96B5F"/>
    <w:rsid w:val="00D96FFC"/>
    <w:rsid w:val="00D972A2"/>
    <w:rsid w:val="00D97530"/>
    <w:rsid w:val="00D97918"/>
    <w:rsid w:val="00D97A37"/>
    <w:rsid w:val="00D97ACE"/>
    <w:rsid w:val="00D97BFC"/>
    <w:rsid w:val="00D97DA9"/>
    <w:rsid w:val="00D97F9E"/>
    <w:rsid w:val="00DA0398"/>
    <w:rsid w:val="00DA0437"/>
    <w:rsid w:val="00DA0D7E"/>
    <w:rsid w:val="00DA101B"/>
    <w:rsid w:val="00DA121A"/>
    <w:rsid w:val="00DA17D2"/>
    <w:rsid w:val="00DA1C89"/>
    <w:rsid w:val="00DA1EA6"/>
    <w:rsid w:val="00DA2065"/>
    <w:rsid w:val="00DA2120"/>
    <w:rsid w:val="00DA2585"/>
    <w:rsid w:val="00DA2AF4"/>
    <w:rsid w:val="00DA2DEC"/>
    <w:rsid w:val="00DA2E6E"/>
    <w:rsid w:val="00DA315F"/>
    <w:rsid w:val="00DA31E4"/>
    <w:rsid w:val="00DA3B23"/>
    <w:rsid w:val="00DA3DD0"/>
    <w:rsid w:val="00DA3E85"/>
    <w:rsid w:val="00DA3EFC"/>
    <w:rsid w:val="00DA4986"/>
    <w:rsid w:val="00DA4CDA"/>
    <w:rsid w:val="00DA4D14"/>
    <w:rsid w:val="00DA5415"/>
    <w:rsid w:val="00DA562B"/>
    <w:rsid w:val="00DA5DA5"/>
    <w:rsid w:val="00DA5F98"/>
    <w:rsid w:val="00DA633E"/>
    <w:rsid w:val="00DA6389"/>
    <w:rsid w:val="00DA63E8"/>
    <w:rsid w:val="00DA65C8"/>
    <w:rsid w:val="00DA66D6"/>
    <w:rsid w:val="00DA6B3E"/>
    <w:rsid w:val="00DA6B43"/>
    <w:rsid w:val="00DA6DD2"/>
    <w:rsid w:val="00DA6FE0"/>
    <w:rsid w:val="00DA72FB"/>
    <w:rsid w:val="00DA7348"/>
    <w:rsid w:val="00DA7567"/>
    <w:rsid w:val="00DA7814"/>
    <w:rsid w:val="00DA7988"/>
    <w:rsid w:val="00DA79A7"/>
    <w:rsid w:val="00DA7BD7"/>
    <w:rsid w:val="00DA7CF7"/>
    <w:rsid w:val="00DA7DB4"/>
    <w:rsid w:val="00DA7E03"/>
    <w:rsid w:val="00DB026A"/>
    <w:rsid w:val="00DB0976"/>
    <w:rsid w:val="00DB0ABE"/>
    <w:rsid w:val="00DB0C5C"/>
    <w:rsid w:val="00DB0DE7"/>
    <w:rsid w:val="00DB10A5"/>
    <w:rsid w:val="00DB14BF"/>
    <w:rsid w:val="00DB1535"/>
    <w:rsid w:val="00DB177A"/>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056"/>
    <w:rsid w:val="00DB414B"/>
    <w:rsid w:val="00DB464A"/>
    <w:rsid w:val="00DB4B00"/>
    <w:rsid w:val="00DB4B05"/>
    <w:rsid w:val="00DB503F"/>
    <w:rsid w:val="00DB51AB"/>
    <w:rsid w:val="00DB5424"/>
    <w:rsid w:val="00DB5448"/>
    <w:rsid w:val="00DB5526"/>
    <w:rsid w:val="00DB596E"/>
    <w:rsid w:val="00DB5A53"/>
    <w:rsid w:val="00DB5C2C"/>
    <w:rsid w:val="00DB630D"/>
    <w:rsid w:val="00DB64C5"/>
    <w:rsid w:val="00DB6721"/>
    <w:rsid w:val="00DB6B1A"/>
    <w:rsid w:val="00DB6CC0"/>
    <w:rsid w:val="00DB6DC6"/>
    <w:rsid w:val="00DB71BA"/>
    <w:rsid w:val="00DB71FC"/>
    <w:rsid w:val="00DB720D"/>
    <w:rsid w:val="00DB7573"/>
    <w:rsid w:val="00DB7965"/>
    <w:rsid w:val="00DB7DFB"/>
    <w:rsid w:val="00DC0444"/>
    <w:rsid w:val="00DC0650"/>
    <w:rsid w:val="00DC092B"/>
    <w:rsid w:val="00DC0A59"/>
    <w:rsid w:val="00DC11BB"/>
    <w:rsid w:val="00DC13D1"/>
    <w:rsid w:val="00DC14C1"/>
    <w:rsid w:val="00DC15CB"/>
    <w:rsid w:val="00DC16CA"/>
    <w:rsid w:val="00DC1757"/>
    <w:rsid w:val="00DC1B2B"/>
    <w:rsid w:val="00DC1C3C"/>
    <w:rsid w:val="00DC1E4F"/>
    <w:rsid w:val="00DC2418"/>
    <w:rsid w:val="00DC2C61"/>
    <w:rsid w:val="00DC2D2B"/>
    <w:rsid w:val="00DC3559"/>
    <w:rsid w:val="00DC3C70"/>
    <w:rsid w:val="00DC3CE1"/>
    <w:rsid w:val="00DC3FB3"/>
    <w:rsid w:val="00DC41A6"/>
    <w:rsid w:val="00DC435A"/>
    <w:rsid w:val="00DC4B56"/>
    <w:rsid w:val="00DC4CBC"/>
    <w:rsid w:val="00DC4DE1"/>
    <w:rsid w:val="00DC4EF2"/>
    <w:rsid w:val="00DC4FA7"/>
    <w:rsid w:val="00DC5233"/>
    <w:rsid w:val="00DC5313"/>
    <w:rsid w:val="00DC53D5"/>
    <w:rsid w:val="00DC58D6"/>
    <w:rsid w:val="00DC5A8D"/>
    <w:rsid w:val="00DC6154"/>
    <w:rsid w:val="00DC626C"/>
    <w:rsid w:val="00DC6431"/>
    <w:rsid w:val="00DC66F1"/>
    <w:rsid w:val="00DC67FB"/>
    <w:rsid w:val="00DC6B95"/>
    <w:rsid w:val="00DC6BC3"/>
    <w:rsid w:val="00DC6C69"/>
    <w:rsid w:val="00DC6DB2"/>
    <w:rsid w:val="00DC7281"/>
    <w:rsid w:val="00DC733A"/>
    <w:rsid w:val="00DC74C7"/>
    <w:rsid w:val="00DC7A6D"/>
    <w:rsid w:val="00DC7B6A"/>
    <w:rsid w:val="00DC7FBE"/>
    <w:rsid w:val="00DD0759"/>
    <w:rsid w:val="00DD0F1C"/>
    <w:rsid w:val="00DD15F8"/>
    <w:rsid w:val="00DD1690"/>
    <w:rsid w:val="00DD16B7"/>
    <w:rsid w:val="00DD1770"/>
    <w:rsid w:val="00DD1841"/>
    <w:rsid w:val="00DD1C05"/>
    <w:rsid w:val="00DD1F71"/>
    <w:rsid w:val="00DD26B2"/>
    <w:rsid w:val="00DD2713"/>
    <w:rsid w:val="00DD28B8"/>
    <w:rsid w:val="00DD2981"/>
    <w:rsid w:val="00DD2C24"/>
    <w:rsid w:val="00DD2C4F"/>
    <w:rsid w:val="00DD2DF8"/>
    <w:rsid w:val="00DD2F1B"/>
    <w:rsid w:val="00DD351A"/>
    <w:rsid w:val="00DD358D"/>
    <w:rsid w:val="00DD3654"/>
    <w:rsid w:val="00DD3783"/>
    <w:rsid w:val="00DD3BD5"/>
    <w:rsid w:val="00DD3E63"/>
    <w:rsid w:val="00DD4143"/>
    <w:rsid w:val="00DD4323"/>
    <w:rsid w:val="00DD46B2"/>
    <w:rsid w:val="00DD4898"/>
    <w:rsid w:val="00DD4991"/>
    <w:rsid w:val="00DD49F6"/>
    <w:rsid w:val="00DD4E43"/>
    <w:rsid w:val="00DD51D6"/>
    <w:rsid w:val="00DD51DE"/>
    <w:rsid w:val="00DD59F7"/>
    <w:rsid w:val="00DD5A4D"/>
    <w:rsid w:val="00DD5A9C"/>
    <w:rsid w:val="00DD656B"/>
    <w:rsid w:val="00DD6810"/>
    <w:rsid w:val="00DD68CF"/>
    <w:rsid w:val="00DD695D"/>
    <w:rsid w:val="00DD6A2B"/>
    <w:rsid w:val="00DD6DDF"/>
    <w:rsid w:val="00DD79E1"/>
    <w:rsid w:val="00DD7D29"/>
    <w:rsid w:val="00DE0244"/>
    <w:rsid w:val="00DE0CB4"/>
    <w:rsid w:val="00DE0D00"/>
    <w:rsid w:val="00DE0E30"/>
    <w:rsid w:val="00DE111C"/>
    <w:rsid w:val="00DE1491"/>
    <w:rsid w:val="00DE14F8"/>
    <w:rsid w:val="00DE1A68"/>
    <w:rsid w:val="00DE1C94"/>
    <w:rsid w:val="00DE1E2C"/>
    <w:rsid w:val="00DE20C3"/>
    <w:rsid w:val="00DE20F0"/>
    <w:rsid w:val="00DE22D4"/>
    <w:rsid w:val="00DE2341"/>
    <w:rsid w:val="00DE2348"/>
    <w:rsid w:val="00DE31D6"/>
    <w:rsid w:val="00DE3658"/>
    <w:rsid w:val="00DE39C7"/>
    <w:rsid w:val="00DE404F"/>
    <w:rsid w:val="00DE41E4"/>
    <w:rsid w:val="00DE5393"/>
    <w:rsid w:val="00DE552C"/>
    <w:rsid w:val="00DE5903"/>
    <w:rsid w:val="00DE5977"/>
    <w:rsid w:val="00DE5DC7"/>
    <w:rsid w:val="00DE5EA5"/>
    <w:rsid w:val="00DE6094"/>
    <w:rsid w:val="00DE631C"/>
    <w:rsid w:val="00DE6329"/>
    <w:rsid w:val="00DE6507"/>
    <w:rsid w:val="00DE6798"/>
    <w:rsid w:val="00DE68DD"/>
    <w:rsid w:val="00DE6A63"/>
    <w:rsid w:val="00DE6BAF"/>
    <w:rsid w:val="00DE6CA0"/>
    <w:rsid w:val="00DE70DA"/>
    <w:rsid w:val="00DE71AE"/>
    <w:rsid w:val="00DE79B0"/>
    <w:rsid w:val="00DE79E1"/>
    <w:rsid w:val="00DE7CBF"/>
    <w:rsid w:val="00DF07D0"/>
    <w:rsid w:val="00DF08FD"/>
    <w:rsid w:val="00DF0BE5"/>
    <w:rsid w:val="00DF0E43"/>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9F0"/>
    <w:rsid w:val="00DF3A3D"/>
    <w:rsid w:val="00DF3AB3"/>
    <w:rsid w:val="00DF3D01"/>
    <w:rsid w:val="00DF4003"/>
    <w:rsid w:val="00DF411C"/>
    <w:rsid w:val="00DF4253"/>
    <w:rsid w:val="00DF4580"/>
    <w:rsid w:val="00DF4759"/>
    <w:rsid w:val="00DF477D"/>
    <w:rsid w:val="00DF4C0C"/>
    <w:rsid w:val="00DF54E6"/>
    <w:rsid w:val="00DF56F1"/>
    <w:rsid w:val="00DF5723"/>
    <w:rsid w:val="00DF5A60"/>
    <w:rsid w:val="00DF5ABE"/>
    <w:rsid w:val="00DF5BD6"/>
    <w:rsid w:val="00DF5DA1"/>
    <w:rsid w:val="00DF5E9B"/>
    <w:rsid w:val="00DF64B5"/>
    <w:rsid w:val="00DF6AD7"/>
    <w:rsid w:val="00DF6D44"/>
    <w:rsid w:val="00DF6E95"/>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0C3"/>
    <w:rsid w:val="00E0120F"/>
    <w:rsid w:val="00E0131E"/>
    <w:rsid w:val="00E01380"/>
    <w:rsid w:val="00E0182F"/>
    <w:rsid w:val="00E01B20"/>
    <w:rsid w:val="00E01B98"/>
    <w:rsid w:val="00E01BFD"/>
    <w:rsid w:val="00E01CC3"/>
    <w:rsid w:val="00E01D1B"/>
    <w:rsid w:val="00E026F1"/>
    <w:rsid w:val="00E02AA8"/>
    <w:rsid w:val="00E02B2F"/>
    <w:rsid w:val="00E02C44"/>
    <w:rsid w:val="00E02EA2"/>
    <w:rsid w:val="00E0320A"/>
    <w:rsid w:val="00E033B8"/>
    <w:rsid w:val="00E0378E"/>
    <w:rsid w:val="00E03EAB"/>
    <w:rsid w:val="00E04011"/>
    <w:rsid w:val="00E04078"/>
    <w:rsid w:val="00E04A8A"/>
    <w:rsid w:val="00E04FE9"/>
    <w:rsid w:val="00E0505B"/>
    <w:rsid w:val="00E05DC6"/>
    <w:rsid w:val="00E06074"/>
    <w:rsid w:val="00E062DC"/>
    <w:rsid w:val="00E063C0"/>
    <w:rsid w:val="00E063D1"/>
    <w:rsid w:val="00E0642D"/>
    <w:rsid w:val="00E064CD"/>
    <w:rsid w:val="00E066A4"/>
    <w:rsid w:val="00E068D2"/>
    <w:rsid w:val="00E06AC2"/>
    <w:rsid w:val="00E070B2"/>
    <w:rsid w:val="00E073C3"/>
    <w:rsid w:val="00E07B18"/>
    <w:rsid w:val="00E07DE0"/>
    <w:rsid w:val="00E10E72"/>
    <w:rsid w:val="00E112CB"/>
    <w:rsid w:val="00E118E3"/>
    <w:rsid w:val="00E11A22"/>
    <w:rsid w:val="00E12311"/>
    <w:rsid w:val="00E1233A"/>
    <w:rsid w:val="00E1266E"/>
    <w:rsid w:val="00E1275C"/>
    <w:rsid w:val="00E127B3"/>
    <w:rsid w:val="00E12B84"/>
    <w:rsid w:val="00E1303A"/>
    <w:rsid w:val="00E134D0"/>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9E6"/>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7AD"/>
    <w:rsid w:val="00E21806"/>
    <w:rsid w:val="00E21892"/>
    <w:rsid w:val="00E21C46"/>
    <w:rsid w:val="00E21F6E"/>
    <w:rsid w:val="00E2207C"/>
    <w:rsid w:val="00E2228C"/>
    <w:rsid w:val="00E2269A"/>
    <w:rsid w:val="00E226D1"/>
    <w:rsid w:val="00E229B9"/>
    <w:rsid w:val="00E22A51"/>
    <w:rsid w:val="00E22B34"/>
    <w:rsid w:val="00E23007"/>
    <w:rsid w:val="00E23093"/>
    <w:rsid w:val="00E230D2"/>
    <w:rsid w:val="00E23247"/>
    <w:rsid w:val="00E238DE"/>
    <w:rsid w:val="00E23A5B"/>
    <w:rsid w:val="00E23A91"/>
    <w:rsid w:val="00E24391"/>
    <w:rsid w:val="00E2473C"/>
    <w:rsid w:val="00E24779"/>
    <w:rsid w:val="00E2497D"/>
    <w:rsid w:val="00E252C8"/>
    <w:rsid w:val="00E25387"/>
    <w:rsid w:val="00E25E72"/>
    <w:rsid w:val="00E25F90"/>
    <w:rsid w:val="00E26225"/>
    <w:rsid w:val="00E26480"/>
    <w:rsid w:val="00E264AC"/>
    <w:rsid w:val="00E2660E"/>
    <w:rsid w:val="00E26885"/>
    <w:rsid w:val="00E26B25"/>
    <w:rsid w:val="00E26F6F"/>
    <w:rsid w:val="00E270D0"/>
    <w:rsid w:val="00E271E1"/>
    <w:rsid w:val="00E27651"/>
    <w:rsid w:val="00E276AB"/>
    <w:rsid w:val="00E27C4A"/>
    <w:rsid w:val="00E27C7E"/>
    <w:rsid w:val="00E27F05"/>
    <w:rsid w:val="00E3023E"/>
    <w:rsid w:val="00E3030A"/>
    <w:rsid w:val="00E306FC"/>
    <w:rsid w:val="00E308B6"/>
    <w:rsid w:val="00E30BA2"/>
    <w:rsid w:val="00E311BA"/>
    <w:rsid w:val="00E31281"/>
    <w:rsid w:val="00E319D6"/>
    <w:rsid w:val="00E31A20"/>
    <w:rsid w:val="00E31BDC"/>
    <w:rsid w:val="00E31E82"/>
    <w:rsid w:val="00E3213B"/>
    <w:rsid w:val="00E3225E"/>
    <w:rsid w:val="00E32866"/>
    <w:rsid w:val="00E32A7C"/>
    <w:rsid w:val="00E3309C"/>
    <w:rsid w:val="00E332DB"/>
    <w:rsid w:val="00E33654"/>
    <w:rsid w:val="00E33C04"/>
    <w:rsid w:val="00E3425C"/>
    <w:rsid w:val="00E34535"/>
    <w:rsid w:val="00E3459B"/>
    <w:rsid w:val="00E345C6"/>
    <w:rsid w:val="00E34809"/>
    <w:rsid w:val="00E34E1C"/>
    <w:rsid w:val="00E34FF6"/>
    <w:rsid w:val="00E353B9"/>
    <w:rsid w:val="00E35617"/>
    <w:rsid w:val="00E357D1"/>
    <w:rsid w:val="00E35807"/>
    <w:rsid w:val="00E35E76"/>
    <w:rsid w:val="00E35EA4"/>
    <w:rsid w:val="00E35EDC"/>
    <w:rsid w:val="00E36045"/>
    <w:rsid w:val="00E36270"/>
    <w:rsid w:val="00E3638D"/>
    <w:rsid w:val="00E36533"/>
    <w:rsid w:val="00E369D0"/>
    <w:rsid w:val="00E36AFE"/>
    <w:rsid w:val="00E36BC2"/>
    <w:rsid w:val="00E36CAE"/>
    <w:rsid w:val="00E36F52"/>
    <w:rsid w:val="00E36F85"/>
    <w:rsid w:val="00E36FF2"/>
    <w:rsid w:val="00E37309"/>
    <w:rsid w:val="00E3750D"/>
    <w:rsid w:val="00E37519"/>
    <w:rsid w:val="00E377A3"/>
    <w:rsid w:val="00E37934"/>
    <w:rsid w:val="00E4078D"/>
    <w:rsid w:val="00E40857"/>
    <w:rsid w:val="00E40DED"/>
    <w:rsid w:val="00E41019"/>
    <w:rsid w:val="00E41078"/>
    <w:rsid w:val="00E41184"/>
    <w:rsid w:val="00E41395"/>
    <w:rsid w:val="00E415F4"/>
    <w:rsid w:val="00E419A8"/>
    <w:rsid w:val="00E41AE6"/>
    <w:rsid w:val="00E41CE1"/>
    <w:rsid w:val="00E41DF3"/>
    <w:rsid w:val="00E427DD"/>
    <w:rsid w:val="00E42873"/>
    <w:rsid w:val="00E42B32"/>
    <w:rsid w:val="00E42D76"/>
    <w:rsid w:val="00E42F19"/>
    <w:rsid w:val="00E42FDA"/>
    <w:rsid w:val="00E43129"/>
    <w:rsid w:val="00E434F2"/>
    <w:rsid w:val="00E43617"/>
    <w:rsid w:val="00E437E1"/>
    <w:rsid w:val="00E438E4"/>
    <w:rsid w:val="00E43B00"/>
    <w:rsid w:val="00E43DD5"/>
    <w:rsid w:val="00E4474C"/>
    <w:rsid w:val="00E447FB"/>
    <w:rsid w:val="00E449D0"/>
    <w:rsid w:val="00E44BC3"/>
    <w:rsid w:val="00E44BF4"/>
    <w:rsid w:val="00E44E50"/>
    <w:rsid w:val="00E452C0"/>
    <w:rsid w:val="00E45372"/>
    <w:rsid w:val="00E45500"/>
    <w:rsid w:val="00E455B4"/>
    <w:rsid w:val="00E456B0"/>
    <w:rsid w:val="00E45ADE"/>
    <w:rsid w:val="00E45DF7"/>
    <w:rsid w:val="00E45FCA"/>
    <w:rsid w:val="00E45FD2"/>
    <w:rsid w:val="00E462EE"/>
    <w:rsid w:val="00E46322"/>
    <w:rsid w:val="00E4645A"/>
    <w:rsid w:val="00E466A3"/>
    <w:rsid w:val="00E468FB"/>
    <w:rsid w:val="00E46908"/>
    <w:rsid w:val="00E46A23"/>
    <w:rsid w:val="00E46ABE"/>
    <w:rsid w:val="00E46D9C"/>
    <w:rsid w:val="00E47094"/>
    <w:rsid w:val="00E470E2"/>
    <w:rsid w:val="00E47323"/>
    <w:rsid w:val="00E4732A"/>
    <w:rsid w:val="00E474BC"/>
    <w:rsid w:val="00E47DC1"/>
    <w:rsid w:val="00E5018F"/>
    <w:rsid w:val="00E503AB"/>
    <w:rsid w:val="00E50778"/>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394D"/>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2D"/>
    <w:rsid w:val="00E57D39"/>
    <w:rsid w:val="00E60190"/>
    <w:rsid w:val="00E602E8"/>
    <w:rsid w:val="00E60663"/>
    <w:rsid w:val="00E608D1"/>
    <w:rsid w:val="00E60CB3"/>
    <w:rsid w:val="00E60CDF"/>
    <w:rsid w:val="00E61077"/>
    <w:rsid w:val="00E61112"/>
    <w:rsid w:val="00E614BC"/>
    <w:rsid w:val="00E6154B"/>
    <w:rsid w:val="00E6174C"/>
    <w:rsid w:val="00E619EB"/>
    <w:rsid w:val="00E61A21"/>
    <w:rsid w:val="00E61A8A"/>
    <w:rsid w:val="00E61D91"/>
    <w:rsid w:val="00E623A3"/>
    <w:rsid w:val="00E6293A"/>
    <w:rsid w:val="00E62A90"/>
    <w:rsid w:val="00E62E93"/>
    <w:rsid w:val="00E62FD3"/>
    <w:rsid w:val="00E63358"/>
    <w:rsid w:val="00E6353D"/>
    <w:rsid w:val="00E637D4"/>
    <w:rsid w:val="00E639DF"/>
    <w:rsid w:val="00E63C04"/>
    <w:rsid w:val="00E63FE8"/>
    <w:rsid w:val="00E642C7"/>
    <w:rsid w:val="00E6454F"/>
    <w:rsid w:val="00E64AD5"/>
    <w:rsid w:val="00E64BF9"/>
    <w:rsid w:val="00E64DA1"/>
    <w:rsid w:val="00E64DE8"/>
    <w:rsid w:val="00E64FB6"/>
    <w:rsid w:val="00E650DB"/>
    <w:rsid w:val="00E6510A"/>
    <w:rsid w:val="00E6562E"/>
    <w:rsid w:val="00E657CA"/>
    <w:rsid w:val="00E65BFA"/>
    <w:rsid w:val="00E65C78"/>
    <w:rsid w:val="00E6601B"/>
    <w:rsid w:val="00E660A3"/>
    <w:rsid w:val="00E664BF"/>
    <w:rsid w:val="00E66601"/>
    <w:rsid w:val="00E666A1"/>
    <w:rsid w:val="00E66B01"/>
    <w:rsid w:val="00E66CC9"/>
    <w:rsid w:val="00E66CD8"/>
    <w:rsid w:val="00E66F61"/>
    <w:rsid w:val="00E66FA1"/>
    <w:rsid w:val="00E676FE"/>
    <w:rsid w:val="00E67CB4"/>
    <w:rsid w:val="00E701DD"/>
    <w:rsid w:val="00E70417"/>
    <w:rsid w:val="00E70458"/>
    <w:rsid w:val="00E705BD"/>
    <w:rsid w:val="00E708F6"/>
    <w:rsid w:val="00E70B81"/>
    <w:rsid w:val="00E71038"/>
    <w:rsid w:val="00E713F5"/>
    <w:rsid w:val="00E71AE9"/>
    <w:rsid w:val="00E71D3E"/>
    <w:rsid w:val="00E72261"/>
    <w:rsid w:val="00E72262"/>
    <w:rsid w:val="00E72706"/>
    <w:rsid w:val="00E72B62"/>
    <w:rsid w:val="00E72D9B"/>
    <w:rsid w:val="00E72E21"/>
    <w:rsid w:val="00E72E22"/>
    <w:rsid w:val="00E730E5"/>
    <w:rsid w:val="00E73850"/>
    <w:rsid w:val="00E73881"/>
    <w:rsid w:val="00E73ACA"/>
    <w:rsid w:val="00E73F74"/>
    <w:rsid w:val="00E73F95"/>
    <w:rsid w:val="00E73FDA"/>
    <w:rsid w:val="00E74179"/>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75"/>
    <w:rsid w:val="00E773AE"/>
    <w:rsid w:val="00E7763B"/>
    <w:rsid w:val="00E77804"/>
    <w:rsid w:val="00E77EA4"/>
    <w:rsid w:val="00E802D9"/>
    <w:rsid w:val="00E805D3"/>
    <w:rsid w:val="00E808CC"/>
    <w:rsid w:val="00E80A77"/>
    <w:rsid w:val="00E80B59"/>
    <w:rsid w:val="00E80D0C"/>
    <w:rsid w:val="00E80D0E"/>
    <w:rsid w:val="00E81106"/>
    <w:rsid w:val="00E81304"/>
    <w:rsid w:val="00E8146C"/>
    <w:rsid w:val="00E81C67"/>
    <w:rsid w:val="00E81E49"/>
    <w:rsid w:val="00E82222"/>
    <w:rsid w:val="00E822E9"/>
    <w:rsid w:val="00E82473"/>
    <w:rsid w:val="00E82992"/>
    <w:rsid w:val="00E829AF"/>
    <w:rsid w:val="00E82A4C"/>
    <w:rsid w:val="00E82B24"/>
    <w:rsid w:val="00E82DB4"/>
    <w:rsid w:val="00E82E4C"/>
    <w:rsid w:val="00E8312A"/>
    <w:rsid w:val="00E834AE"/>
    <w:rsid w:val="00E839A4"/>
    <w:rsid w:val="00E83BCB"/>
    <w:rsid w:val="00E83CF8"/>
    <w:rsid w:val="00E83DD1"/>
    <w:rsid w:val="00E8402B"/>
    <w:rsid w:val="00E8434C"/>
    <w:rsid w:val="00E84F7D"/>
    <w:rsid w:val="00E84FC1"/>
    <w:rsid w:val="00E84FF1"/>
    <w:rsid w:val="00E8505D"/>
    <w:rsid w:val="00E85335"/>
    <w:rsid w:val="00E85571"/>
    <w:rsid w:val="00E85763"/>
    <w:rsid w:val="00E85BB5"/>
    <w:rsid w:val="00E85E4E"/>
    <w:rsid w:val="00E85FA1"/>
    <w:rsid w:val="00E8616F"/>
    <w:rsid w:val="00E86640"/>
    <w:rsid w:val="00E86ADC"/>
    <w:rsid w:val="00E86B0F"/>
    <w:rsid w:val="00E86EC9"/>
    <w:rsid w:val="00E8725E"/>
    <w:rsid w:val="00E872A9"/>
    <w:rsid w:val="00E873FE"/>
    <w:rsid w:val="00E87603"/>
    <w:rsid w:val="00E87870"/>
    <w:rsid w:val="00E8792D"/>
    <w:rsid w:val="00E87CD8"/>
    <w:rsid w:val="00E90153"/>
    <w:rsid w:val="00E901BA"/>
    <w:rsid w:val="00E90ABC"/>
    <w:rsid w:val="00E910E4"/>
    <w:rsid w:val="00E91183"/>
    <w:rsid w:val="00E91784"/>
    <w:rsid w:val="00E91B9B"/>
    <w:rsid w:val="00E91C8C"/>
    <w:rsid w:val="00E91DBB"/>
    <w:rsid w:val="00E9229A"/>
    <w:rsid w:val="00E924CD"/>
    <w:rsid w:val="00E92E39"/>
    <w:rsid w:val="00E92E4A"/>
    <w:rsid w:val="00E92F0C"/>
    <w:rsid w:val="00E930B3"/>
    <w:rsid w:val="00E9368F"/>
    <w:rsid w:val="00E9391D"/>
    <w:rsid w:val="00E93BC6"/>
    <w:rsid w:val="00E94093"/>
    <w:rsid w:val="00E943F0"/>
    <w:rsid w:val="00E9449C"/>
    <w:rsid w:val="00E94836"/>
    <w:rsid w:val="00E94913"/>
    <w:rsid w:val="00E9496A"/>
    <w:rsid w:val="00E94A3A"/>
    <w:rsid w:val="00E94EDF"/>
    <w:rsid w:val="00E94F68"/>
    <w:rsid w:val="00E95189"/>
    <w:rsid w:val="00E95936"/>
    <w:rsid w:val="00E95CBC"/>
    <w:rsid w:val="00E95DA2"/>
    <w:rsid w:val="00E95F9F"/>
    <w:rsid w:val="00E96058"/>
    <w:rsid w:val="00E96327"/>
    <w:rsid w:val="00E966B6"/>
    <w:rsid w:val="00E96D15"/>
    <w:rsid w:val="00E96DB5"/>
    <w:rsid w:val="00E96F04"/>
    <w:rsid w:val="00E96FFD"/>
    <w:rsid w:val="00E97008"/>
    <w:rsid w:val="00E973DA"/>
    <w:rsid w:val="00E9741A"/>
    <w:rsid w:val="00E97476"/>
    <w:rsid w:val="00E97A8C"/>
    <w:rsid w:val="00E97BB1"/>
    <w:rsid w:val="00E97BEB"/>
    <w:rsid w:val="00E97F53"/>
    <w:rsid w:val="00EA0306"/>
    <w:rsid w:val="00EA048C"/>
    <w:rsid w:val="00EA1249"/>
    <w:rsid w:val="00EA15C0"/>
    <w:rsid w:val="00EA2032"/>
    <w:rsid w:val="00EA21F8"/>
    <w:rsid w:val="00EA2273"/>
    <w:rsid w:val="00EA232A"/>
    <w:rsid w:val="00EA2C9C"/>
    <w:rsid w:val="00EA331E"/>
    <w:rsid w:val="00EA358F"/>
    <w:rsid w:val="00EA35C3"/>
    <w:rsid w:val="00EA38CF"/>
    <w:rsid w:val="00EA3922"/>
    <w:rsid w:val="00EA3F50"/>
    <w:rsid w:val="00EA3FDB"/>
    <w:rsid w:val="00EA4250"/>
    <w:rsid w:val="00EA42CB"/>
    <w:rsid w:val="00EA4464"/>
    <w:rsid w:val="00EA44EC"/>
    <w:rsid w:val="00EA4579"/>
    <w:rsid w:val="00EA4E3D"/>
    <w:rsid w:val="00EA589A"/>
    <w:rsid w:val="00EA58A4"/>
    <w:rsid w:val="00EA5F96"/>
    <w:rsid w:val="00EA602D"/>
    <w:rsid w:val="00EA60E0"/>
    <w:rsid w:val="00EA6272"/>
    <w:rsid w:val="00EA643D"/>
    <w:rsid w:val="00EA67CE"/>
    <w:rsid w:val="00EA6AF1"/>
    <w:rsid w:val="00EA6AF5"/>
    <w:rsid w:val="00EA6C36"/>
    <w:rsid w:val="00EA6C9B"/>
    <w:rsid w:val="00EA6DBE"/>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0E16"/>
    <w:rsid w:val="00EB16B4"/>
    <w:rsid w:val="00EB18AA"/>
    <w:rsid w:val="00EB1E83"/>
    <w:rsid w:val="00EB2B68"/>
    <w:rsid w:val="00EB2D13"/>
    <w:rsid w:val="00EB2D7F"/>
    <w:rsid w:val="00EB2D85"/>
    <w:rsid w:val="00EB32EF"/>
    <w:rsid w:val="00EB34F4"/>
    <w:rsid w:val="00EB3540"/>
    <w:rsid w:val="00EB3685"/>
    <w:rsid w:val="00EB37BA"/>
    <w:rsid w:val="00EB37FB"/>
    <w:rsid w:val="00EB3DD5"/>
    <w:rsid w:val="00EB3E0F"/>
    <w:rsid w:val="00EB3FC1"/>
    <w:rsid w:val="00EB41B8"/>
    <w:rsid w:val="00EB4405"/>
    <w:rsid w:val="00EB47AA"/>
    <w:rsid w:val="00EB4A17"/>
    <w:rsid w:val="00EB4B57"/>
    <w:rsid w:val="00EB4C3A"/>
    <w:rsid w:val="00EB4C4D"/>
    <w:rsid w:val="00EB4DCD"/>
    <w:rsid w:val="00EB4FF3"/>
    <w:rsid w:val="00EB51A8"/>
    <w:rsid w:val="00EB5934"/>
    <w:rsid w:val="00EB5A12"/>
    <w:rsid w:val="00EB5EAE"/>
    <w:rsid w:val="00EB61EF"/>
    <w:rsid w:val="00EB633D"/>
    <w:rsid w:val="00EB6440"/>
    <w:rsid w:val="00EB6489"/>
    <w:rsid w:val="00EB6542"/>
    <w:rsid w:val="00EB6757"/>
    <w:rsid w:val="00EB697D"/>
    <w:rsid w:val="00EB6D0E"/>
    <w:rsid w:val="00EB6FC3"/>
    <w:rsid w:val="00EB726F"/>
    <w:rsid w:val="00EB7676"/>
    <w:rsid w:val="00EB7776"/>
    <w:rsid w:val="00EB7978"/>
    <w:rsid w:val="00EB7D78"/>
    <w:rsid w:val="00EC0031"/>
    <w:rsid w:val="00EC0760"/>
    <w:rsid w:val="00EC0881"/>
    <w:rsid w:val="00EC0E8F"/>
    <w:rsid w:val="00EC0EC1"/>
    <w:rsid w:val="00EC12E8"/>
    <w:rsid w:val="00EC1388"/>
    <w:rsid w:val="00EC1661"/>
    <w:rsid w:val="00EC193C"/>
    <w:rsid w:val="00EC194E"/>
    <w:rsid w:val="00EC1D7D"/>
    <w:rsid w:val="00EC25BE"/>
    <w:rsid w:val="00EC2647"/>
    <w:rsid w:val="00EC299C"/>
    <w:rsid w:val="00EC2B79"/>
    <w:rsid w:val="00EC309B"/>
    <w:rsid w:val="00EC3130"/>
    <w:rsid w:val="00EC358D"/>
    <w:rsid w:val="00EC3691"/>
    <w:rsid w:val="00EC3910"/>
    <w:rsid w:val="00EC3F32"/>
    <w:rsid w:val="00EC4169"/>
    <w:rsid w:val="00EC4743"/>
    <w:rsid w:val="00EC491D"/>
    <w:rsid w:val="00EC4AA4"/>
    <w:rsid w:val="00EC4E93"/>
    <w:rsid w:val="00EC55C8"/>
    <w:rsid w:val="00EC5712"/>
    <w:rsid w:val="00EC5775"/>
    <w:rsid w:val="00EC5984"/>
    <w:rsid w:val="00EC5A91"/>
    <w:rsid w:val="00EC5AFE"/>
    <w:rsid w:val="00EC5C4F"/>
    <w:rsid w:val="00EC62EB"/>
    <w:rsid w:val="00EC6B16"/>
    <w:rsid w:val="00EC6E9F"/>
    <w:rsid w:val="00EC6ED1"/>
    <w:rsid w:val="00EC718D"/>
    <w:rsid w:val="00EC71CF"/>
    <w:rsid w:val="00EC74C9"/>
    <w:rsid w:val="00EC7622"/>
    <w:rsid w:val="00EC771D"/>
    <w:rsid w:val="00EC7A16"/>
    <w:rsid w:val="00EC7A41"/>
    <w:rsid w:val="00ED0247"/>
    <w:rsid w:val="00ED036A"/>
    <w:rsid w:val="00ED040E"/>
    <w:rsid w:val="00ED0A25"/>
    <w:rsid w:val="00ED0ED0"/>
    <w:rsid w:val="00ED13B5"/>
    <w:rsid w:val="00ED1556"/>
    <w:rsid w:val="00ED1989"/>
    <w:rsid w:val="00ED239D"/>
    <w:rsid w:val="00ED24BF"/>
    <w:rsid w:val="00ED2CE4"/>
    <w:rsid w:val="00ED2E10"/>
    <w:rsid w:val="00ED3833"/>
    <w:rsid w:val="00ED3860"/>
    <w:rsid w:val="00ED43F6"/>
    <w:rsid w:val="00ED4607"/>
    <w:rsid w:val="00ED4BAE"/>
    <w:rsid w:val="00ED5002"/>
    <w:rsid w:val="00ED5075"/>
    <w:rsid w:val="00ED5116"/>
    <w:rsid w:val="00ED51FD"/>
    <w:rsid w:val="00ED54D9"/>
    <w:rsid w:val="00ED553B"/>
    <w:rsid w:val="00ED5981"/>
    <w:rsid w:val="00ED6462"/>
    <w:rsid w:val="00ED6474"/>
    <w:rsid w:val="00ED67E3"/>
    <w:rsid w:val="00ED68DB"/>
    <w:rsid w:val="00ED6B03"/>
    <w:rsid w:val="00ED7080"/>
    <w:rsid w:val="00ED7129"/>
    <w:rsid w:val="00ED742B"/>
    <w:rsid w:val="00ED7537"/>
    <w:rsid w:val="00ED75E4"/>
    <w:rsid w:val="00ED7668"/>
    <w:rsid w:val="00ED7AAC"/>
    <w:rsid w:val="00ED7D78"/>
    <w:rsid w:val="00ED7DED"/>
    <w:rsid w:val="00EE04DA"/>
    <w:rsid w:val="00EE052D"/>
    <w:rsid w:val="00EE084C"/>
    <w:rsid w:val="00EE0F3A"/>
    <w:rsid w:val="00EE16C0"/>
    <w:rsid w:val="00EE1A41"/>
    <w:rsid w:val="00EE1B8F"/>
    <w:rsid w:val="00EE1BA2"/>
    <w:rsid w:val="00EE2048"/>
    <w:rsid w:val="00EE21AF"/>
    <w:rsid w:val="00EE21B7"/>
    <w:rsid w:val="00EE2256"/>
    <w:rsid w:val="00EE247F"/>
    <w:rsid w:val="00EE2767"/>
    <w:rsid w:val="00EE28D4"/>
    <w:rsid w:val="00EE2C66"/>
    <w:rsid w:val="00EE313A"/>
    <w:rsid w:val="00EE31C2"/>
    <w:rsid w:val="00EE321A"/>
    <w:rsid w:val="00EE3326"/>
    <w:rsid w:val="00EE347B"/>
    <w:rsid w:val="00EE361F"/>
    <w:rsid w:val="00EE394B"/>
    <w:rsid w:val="00EE3C0C"/>
    <w:rsid w:val="00EE4172"/>
    <w:rsid w:val="00EE462B"/>
    <w:rsid w:val="00EE4B20"/>
    <w:rsid w:val="00EE4DE0"/>
    <w:rsid w:val="00EE502D"/>
    <w:rsid w:val="00EE5334"/>
    <w:rsid w:val="00EE579D"/>
    <w:rsid w:val="00EE597F"/>
    <w:rsid w:val="00EE5A20"/>
    <w:rsid w:val="00EE5E27"/>
    <w:rsid w:val="00EE6112"/>
    <w:rsid w:val="00EE61AF"/>
    <w:rsid w:val="00EE6B26"/>
    <w:rsid w:val="00EE70D4"/>
    <w:rsid w:val="00EE7405"/>
    <w:rsid w:val="00EE7509"/>
    <w:rsid w:val="00EE7847"/>
    <w:rsid w:val="00EE7AAF"/>
    <w:rsid w:val="00EE7E08"/>
    <w:rsid w:val="00EF0752"/>
    <w:rsid w:val="00EF0965"/>
    <w:rsid w:val="00EF0E15"/>
    <w:rsid w:val="00EF0F79"/>
    <w:rsid w:val="00EF0FBF"/>
    <w:rsid w:val="00EF14E1"/>
    <w:rsid w:val="00EF1503"/>
    <w:rsid w:val="00EF1872"/>
    <w:rsid w:val="00EF1B14"/>
    <w:rsid w:val="00EF1CCD"/>
    <w:rsid w:val="00EF20B6"/>
    <w:rsid w:val="00EF2150"/>
    <w:rsid w:val="00EF21F0"/>
    <w:rsid w:val="00EF268F"/>
    <w:rsid w:val="00EF2AEA"/>
    <w:rsid w:val="00EF2C72"/>
    <w:rsid w:val="00EF2C79"/>
    <w:rsid w:val="00EF310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137D"/>
    <w:rsid w:val="00F01748"/>
    <w:rsid w:val="00F0177C"/>
    <w:rsid w:val="00F01868"/>
    <w:rsid w:val="00F01993"/>
    <w:rsid w:val="00F01ABE"/>
    <w:rsid w:val="00F01B33"/>
    <w:rsid w:val="00F01F6A"/>
    <w:rsid w:val="00F021E4"/>
    <w:rsid w:val="00F0223A"/>
    <w:rsid w:val="00F023EA"/>
    <w:rsid w:val="00F02A36"/>
    <w:rsid w:val="00F02A50"/>
    <w:rsid w:val="00F02ABB"/>
    <w:rsid w:val="00F02B1B"/>
    <w:rsid w:val="00F02F1B"/>
    <w:rsid w:val="00F03221"/>
    <w:rsid w:val="00F032FB"/>
    <w:rsid w:val="00F034B9"/>
    <w:rsid w:val="00F034D8"/>
    <w:rsid w:val="00F034F5"/>
    <w:rsid w:val="00F0354B"/>
    <w:rsid w:val="00F0368E"/>
    <w:rsid w:val="00F0378A"/>
    <w:rsid w:val="00F03955"/>
    <w:rsid w:val="00F04225"/>
    <w:rsid w:val="00F044C9"/>
    <w:rsid w:val="00F052FE"/>
    <w:rsid w:val="00F0597E"/>
    <w:rsid w:val="00F05C74"/>
    <w:rsid w:val="00F05D8B"/>
    <w:rsid w:val="00F06002"/>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2E67"/>
    <w:rsid w:val="00F13A4C"/>
    <w:rsid w:val="00F13A57"/>
    <w:rsid w:val="00F149FA"/>
    <w:rsid w:val="00F150D7"/>
    <w:rsid w:val="00F15AAE"/>
    <w:rsid w:val="00F160C0"/>
    <w:rsid w:val="00F162AC"/>
    <w:rsid w:val="00F16447"/>
    <w:rsid w:val="00F16978"/>
    <w:rsid w:val="00F16B1C"/>
    <w:rsid w:val="00F16CCF"/>
    <w:rsid w:val="00F176C1"/>
    <w:rsid w:val="00F17C76"/>
    <w:rsid w:val="00F2008B"/>
    <w:rsid w:val="00F2050A"/>
    <w:rsid w:val="00F20740"/>
    <w:rsid w:val="00F20868"/>
    <w:rsid w:val="00F21054"/>
    <w:rsid w:val="00F2125B"/>
    <w:rsid w:val="00F21302"/>
    <w:rsid w:val="00F21599"/>
    <w:rsid w:val="00F217D1"/>
    <w:rsid w:val="00F218CD"/>
    <w:rsid w:val="00F21CC9"/>
    <w:rsid w:val="00F21F77"/>
    <w:rsid w:val="00F22146"/>
    <w:rsid w:val="00F223C9"/>
    <w:rsid w:val="00F223E6"/>
    <w:rsid w:val="00F227A7"/>
    <w:rsid w:val="00F228EF"/>
    <w:rsid w:val="00F22B23"/>
    <w:rsid w:val="00F22C03"/>
    <w:rsid w:val="00F22E3D"/>
    <w:rsid w:val="00F232CB"/>
    <w:rsid w:val="00F23951"/>
    <w:rsid w:val="00F2403A"/>
    <w:rsid w:val="00F241BA"/>
    <w:rsid w:val="00F243E8"/>
    <w:rsid w:val="00F243F9"/>
    <w:rsid w:val="00F2446E"/>
    <w:rsid w:val="00F24FCB"/>
    <w:rsid w:val="00F25322"/>
    <w:rsid w:val="00F258F5"/>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211"/>
    <w:rsid w:val="00F33964"/>
    <w:rsid w:val="00F344D1"/>
    <w:rsid w:val="00F349FB"/>
    <w:rsid w:val="00F34C13"/>
    <w:rsid w:val="00F34D27"/>
    <w:rsid w:val="00F351B6"/>
    <w:rsid w:val="00F3529E"/>
    <w:rsid w:val="00F352D6"/>
    <w:rsid w:val="00F353BC"/>
    <w:rsid w:val="00F35439"/>
    <w:rsid w:val="00F357B0"/>
    <w:rsid w:val="00F35970"/>
    <w:rsid w:val="00F35AA5"/>
    <w:rsid w:val="00F35C85"/>
    <w:rsid w:val="00F35CC2"/>
    <w:rsid w:val="00F36040"/>
    <w:rsid w:val="00F3608F"/>
    <w:rsid w:val="00F368EB"/>
    <w:rsid w:val="00F36BDF"/>
    <w:rsid w:val="00F36C03"/>
    <w:rsid w:val="00F36CAD"/>
    <w:rsid w:val="00F36E24"/>
    <w:rsid w:val="00F36F10"/>
    <w:rsid w:val="00F36F9D"/>
    <w:rsid w:val="00F37206"/>
    <w:rsid w:val="00F37593"/>
    <w:rsid w:val="00F37614"/>
    <w:rsid w:val="00F377B6"/>
    <w:rsid w:val="00F37A95"/>
    <w:rsid w:val="00F37D45"/>
    <w:rsid w:val="00F37DA2"/>
    <w:rsid w:val="00F37F36"/>
    <w:rsid w:val="00F4067B"/>
    <w:rsid w:val="00F40BE0"/>
    <w:rsid w:val="00F40DE1"/>
    <w:rsid w:val="00F41105"/>
    <w:rsid w:val="00F41108"/>
    <w:rsid w:val="00F412E0"/>
    <w:rsid w:val="00F41811"/>
    <w:rsid w:val="00F41BAC"/>
    <w:rsid w:val="00F4249A"/>
    <w:rsid w:val="00F42FB3"/>
    <w:rsid w:val="00F434E4"/>
    <w:rsid w:val="00F43C80"/>
    <w:rsid w:val="00F43E7D"/>
    <w:rsid w:val="00F442A1"/>
    <w:rsid w:val="00F4471C"/>
    <w:rsid w:val="00F448E5"/>
    <w:rsid w:val="00F448EE"/>
    <w:rsid w:val="00F454A8"/>
    <w:rsid w:val="00F455A0"/>
    <w:rsid w:val="00F458C6"/>
    <w:rsid w:val="00F45DA3"/>
    <w:rsid w:val="00F45F22"/>
    <w:rsid w:val="00F45FE8"/>
    <w:rsid w:val="00F4613E"/>
    <w:rsid w:val="00F4621B"/>
    <w:rsid w:val="00F46295"/>
    <w:rsid w:val="00F463E1"/>
    <w:rsid w:val="00F463E2"/>
    <w:rsid w:val="00F46C42"/>
    <w:rsid w:val="00F46D44"/>
    <w:rsid w:val="00F47060"/>
    <w:rsid w:val="00F47717"/>
    <w:rsid w:val="00F47870"/>
    <w:rsid w:val="00F478AD"/>
    <w:rsid w:val="00F500A6"/>
    <w:rsid w:val="00F50451"/>
    <w:rsid w:val="00F5050E"/>
    <w:rsid w:val="00F50563"/>
    <w:rsid w:val="00F50577"/>
    <w:rsid w:val="00F5058D"/>
    <w:rsid w:val="00F505C2"/>
    <w:rsid w:val="00F507AC"/>
    <w:rsid w:val="00F511FA"/>
    <w:rsid w:val="00F515BF"/>
    <w:rsid w:val="00F5163C"/>
    <w:rsid w:val="00F51786"/>
    <w:rsid w:val="00F51D21"/>
    <w:rsid w:val="00F51E07"/>
    <w:rsid w:val="00F51F97"/>
    <w:rsid w:val="00F526C2"/>
    <w:rsid w:val="00F52700"/>
    <w:rsid w:val="00F52845"/>
    <w:rsid w:val="00F52B34"/>
    <w:rsid w:val="00F53494"/>
    <w:rsid w:val="00F535F7"/>
    <w:rsid w:val="00F53620"/>
    <w:rsid w:val="00F53740"/>
    <w:rsid w:val="00F53A05"/>
    <w:rsid w:val="00F53F9D"/>
    <w:rsid w:val="00F541AF"/>
    <w:rsid w:val="00F54298"/>
    <w:rsid w:val="00F54300"/>
    <w:rsid w:val="00F54660"/>
    <w:rsid w:val="00F5482F"/>
    <w:rsid w:val="00F54A88"/>
    <w:rsid w:val="00F54D27"/>
    <w:rsid w:val="00F54F45"/>
    <w:rsid w:val="00F550ED"/>
    <w:rsid w:val="00F55558"/>
    <w:rsid w:val="00F5556C"/>
    <w:rsid w:val="00F555C9"/>
    <w:rsid w:val="00F55611"/>
    <w:rsid w:val="00F55A00"/>
    <w:rsid w:val="00F55A3C"/>
    <w:rsid w:val="00F55ADB"/>
    <w:rsid w:val="00F55DF3"/>
    <w:rsid w:val="00F55F42"/>
    <w:rsid w:val="00F5644B"/>
    <w:rsid w:val="00F56540"/>
    <w:rsid w:val="00F568D4"/>
    <w:rsid w:val="00F56AEF"/>
    <w:rsid w:val="00F56CFD"/>
    <w:rsid w:val="00F56DE4"/>
    <w:rsid w:val="00F575C1"/>
    <w:rsid w:val="00F578B8"/>
    <w:rsid w:val="00F57A5A"/>
    <w:rsid w:val="00F57E69"/>
    <w:rsid w:val="00F60993"/>
    <w:rsid w:val="00F60C35"/>
    <w:rsid w:val="00F60DBD"/>
    <w:rsid w:val="00F60EEF"/>
    <w:rsid w:val="00F61011"/>
    <w:rsid w:val="00F610A1"/>
    <w:rsid w:val="00F6132E"/>
    <w:rsid w:val="00F61A7C"/>
    <w:rsid w:val="00F61D22"/>
    <w:rsid w:val="00F61EBC"/>
    <w:rsid w:val="00F6223D"/>
    <w:rsid w:val="00F6289F"/>
    <w:rsid w:val="00F62CE9"/>
    <w:rsid w:val="00F62F31"/>
    <w:rsid w:val="00F63739"/>
    <w:rsid w:val="00F638D7"/>
    <w:rsid w:val="00F63C21"/>
    <w:rsid w:val="00F63C9B"/>
    <w:rsid w:val="00F63E4C"/>
    <w:rsid w:val="00F63F10"/>
    <w:rsid w:val="00F64361"/>
    <w:rsid w:val="00F643FB"/>
    <w:rsid w:val="00F645DC"/>
    <w:rsid w:val="00F6469C"/>
    <w:rsid w:val="00F64714"/>
    <w:rsid w:val="00F64950"/>
    <w:rsid w:val="00F64B9D"/>
    <w:rsid w:val="00F651E9"/>
    <w:rsid w:val="00F664A0"/>
    <w:rsid w:val="00F66672"/>
    <w:rsid w:val="00F66D5D"/>
    <w:rsid w:val="00F671DE"/>
    <w:rsid w:val="00F67B05"/>
    <w:rsid w:val="00F67F15"/>
    <w:rsid w:val="00F67F44"/>
    <w:rsid w:val="00F7003D"/>
    <w:rsid w:val="00F7007D"/>
    <w:rsid w:val="00F70494"/>
    <w:rsid w:val="00F705E5"/>
    <w:rsid w:val="00F7065B"/>
    <w:rsid w:val="00F70699"/>
    <w:rsid w:val="00F7097D"/>
    <w:rsid w:val="00F70A2B"/>
    <w:rsid w:val="00F70B24"/>
    <w:rsid w:val="00F712C2"/>
    <w:rsid w:val="00F71654"/>
    <w:rsid w:val="00F717E0"/>
    <w:rsid w:val="00F719D6"/>
    <w:rsid w:val="00F71DB2"/>
    <w:rsid w:val="00F72275"/>
    <w:rsid w:val="00F72961"/>
    <w:rsid w:val="00F72AFE"/>
    <w:rsid w:val="00F73770"/>
    <w:rsid w:val="00F73CF1"/>
    <w:rsid w:val="00F73DE0"/>
    <w:rsid w:val="00F7418F"/>
    <w:rsid w:val="00F74646"/>
    <w:rsid w:val="00F74949"/>
    <w:rsid w:val="00F75A3F"/>
    <w:rsid w:val="00F75A8B"/>
    <w:rsid w:val="00F75D11"/>
    <w:rsid w:val="00F75EED"/>
    <w:rsid w:val="00F75F80"/>
    <w:rsid w:val="00F76327"/>
    <w:rsid w:val="00F76446"/>
    <w:rsid w:val="00F768EF"/>
    <w:rsid w:val="00F76BB0"/>
    <w:rsid w:val="00F76C4F"/>
    <w:rsid w:val="00F76D65"/>
    <w:rsid w:val="00F76D67"/>
    <w:rsid w:val="00F76FAB"/>
    <w:rsid w:val="00F7706C"/>
    <w:rsid w:val="00F7783E"/>
    <w:rsid w:val="00F77CC9"/>
    <w:rsid w:val="00F77D53"/>
    <w:rsid w:val="00F77E7D"/>
    <w:rsid w:val="00F77EC1"/>
    <w:rsid w:val="00F80212"/>
    <w:rsid w:val="00F802D9"/>
    <w:rsid w:val="00F802E4"/>
    <w:rsid w:val="00F804DA"/>
    <w:rsid w:val="00F80626"/>
    <w:rsid w:val="00F80BCB"/>
    <w:rsid w:val="00F810E6"/>
    <w:rsid w:val="00F81105"/>
    <w:rsid w:val="00F812B4"/>
    <w:rsid w:val="00F812DF"/>
    <w:rsid w:val="00F8153A"/>
    <w:rsid w:val="00F81601"/>
    <w:rsid w:val="00F81B3A"/>
    <w:rsid w:val="00F81C6D"/>
    <w:rsid w:val="00F81F9F"/>
    <w:rsid w:val="00F820E0"/>
    <w:rsid w:val="00F82557"/>
    <w:rsid w:val="00F825CB"/>
    <w:rsid w:val="00F82D4F"/>
    <w:rsid w:val="00F82D74"/>
    <w:rsid w:val="00F82DD6"/>
    <w:rsid w:val="00F839E2"/>
    <w:rsid w:val="00F83AF6"/>
    <w:rsid w:val="00F83B03"/>
    <w:rsid w:val="00F83C32"/>
    <w:rsid w:val="00F84013"/>
    <w:rsid w:val="00F84372"/>
    <w:rsid w:val="00F84A49"/>
    <w:rsid w:val="00F84A50"/>
    <w:rsid w:val="00F85283"/>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A0"/>
    <w:rsid w:val="00F901D1"/>
    <w:rsid w:val="00F90272"/>
    <w:rsid w:val="00F907D2"/>
    <w:rsid w:val="00F907EB"/>
    <w:rsid w:val="00F9089C"/>
    <w:rsid w:val="00F90B39"/>
    <w:rsid w:val="00F9114D"/>
    <w:rsid w:val="00F91233"/>
    <w:rsid w:val="00F91265"/>
    <w:rsid w:val="00F91330"/>
    <w:rsid w:val="00F91417"/>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3E54"/>
    <w:rsid w:val="00F944DE"/>
    <w:rsid w:val="00F94532"/>
    <w:rsid w:val="00F9463F"/>
    <w:rsid w:val="00F9490E"/>
    <w:rsid w:val="00F94B6A"/>
    <w:rsid w:val="00F94C79"/>
    <w:rsid w:val="00F94E12"/>
    <w:rsid w:val="00F94E9C"/>
    <w:rsid w:val="00F952D2"/>
    <w:rsid w:val="00F9551B"/>
    <w:rsid w:val="00F95949"/>
    <w:rsid w:val="00F95C3E"/>
    <w:rsid w:val="00F95D93"/>
    <w:rsid w:val="00F95E53"/>
    <w:rsid w:val="00F96514"/>
    <w:rsid w:val="00F968D7"/>
    <w:rsid w:val="00F96941"/>
    <w:rsid w:val="00F96B3C"/>
    <w:rsid w:val="00F96D4F"/>
    <w:rsid w:val="00F96FD2"/>
    <w:rsid w:val="00F970F9"/>
    <w:rsid w:val="00F97DD6"/>
    <w:rsid w:val="00FA0677"/>
    <w:rsid w:val="00FA0793"/>
    <w:rsid w:val="00FA07CB"/>
    <w:rsid w:val="00FA07CE"/>
    <w:rsid w:val="00FA081F"/>
    <w:rsid w:val="00FA088C"/>
    <w:rsid w:val="00FA08BF"/>
    <w:rsid w:val="00FA08DD"/>
    <w:rsid w:val="00FA0994"/>
    <w:rsid w:val="00FA0A8F"/>
    <w:rsid w:val="00FA0E8B"/>
    <w:rsid w:val="00FA144D"/>
    <w:rsid w:val="00FA17F5"/>
    <w:rsid w:val="00FA180E"/>
    <w:rsid w:val="00FA1B18"/>
    <w:rsid w:val="00FA1BD6"/>
    <w:rsid w:val="00FA1CA1"/>
    <w:rsid w:val="00FA1E67"/>
    <w:rsid w:val="00FA24D9"/>
    <w:rsid w:val="00FA2B01"/>
    <w:rsid w:val="00FA2BA9"/>
    <w:rsid w:val="00FA2F21"/>
    <w:rsid w:val="00FA30CC"/>
    <w:rsid w:val="00FA315D"/>
    <w:rsid w:val="00FA35CF"/>
    <w:rsid w:val="00FA3626"/>
    <w:rsid w:val="00FA38BE"/>
    <w:rsid w:val="00FA4136"/>
    <w:rsid w:val="00FA46F6"/>
    <w:rsid w:val="00FA4D8C"/>
    <w:rsid w:val="00FA56EE"/>
    <w:rsid w:val="00FA5810"/>
    <w:rsid w:val="00FA58E2"/>
    <w:rsid w:val="00FA5CB7"/>
    <w:rsid w:val="00FA5F6E"/>
    <w:rsid w:val="00FA6236"/>
    <w:rsid w:val="00FA65A6"/>
    <w:rsid w:val="00FA65F7"/>
    <w:rsid w:val="00FA6779"/>
    <w:rsid w:val="00FA679D"/>
    <w:rsid w:val="00FA6AE8"/>
    <w:rsid w:val="00FA6AF7"/>
    <w:rsid w:val="00FA6ECC"/>
    <w:rsid w:val="00FA731E"/>
    <w:rsid w:val="00FA7C19"/>
    <w:rsid w:val="00FB0093"/>
    <w:rsid w:val="00FB009B"/>
    <w:rsid w:val="00FB02F7"/>
    <w:rsid w:val="00FB03D1"/>
    <w:rsid w:val="00FB0492"/>
    <w:rsid w:val="00FB0580"/>
    <w:rsid w:val="00FB0953"/>
    <w:rsid w:val="00FB0A0F"/>
    <w:rsid w:val="00FB0AA6"/>
    <w:rsid w:val="00FB0D98"/>
    <w:rsid w:val="00FB0E5A"/>
    <w:rsid w:val="00FB1454"/>
    <w:rsid w:val="00FB153E"/>
    <w:rsid w:val="00FB1789"/>
    <w:rsid w:val="00FB1A62"/>
    <w:rsid w:val="00FB1D3D"/>
    <w:rsid w:val="00FB1D63"/>
    <w:rsid w:val="00FB2756"/>
    <w:rsid w:val="00FB27D8"/>
    <w:rsid w:val="00FB283C"/>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59E3"/>
    <w:rsid w:val="00FB6344"/>
    <w:rsid w:val="00FB63CE"/>
    <w:rsid w:val="00FB64D3"/>
    <w:rsid w:val="00FB6534"/>
    <w:rsid w:val="00FB6867"/>
    <w:rsid w:val="00FB68B4"/>
    <w:rsid w:val="00FB68BB"/>
    <w:rsid w:val="00FB6CD1"/>
    <w:rsid w:val="00FB6D44"/>
    <w:rsid w:val="00FB6EF3"/>
    <w:rsid w:val="00FB6F75"/>
    <w:rsid w:val="00FB74FC"/>
    <w:rsid w:val="00FB76A8"/>
    <w:rsid w:val="00FB7B21"/>
    <w:rsid w:val="00FB7C0F"/>
    <w:rsid w:val="00FC0733"/>
    <w:rsid w:val="00FC0A77"/>
    <w:rsid w:val="00FC0CA7"/>
    <w:rsid w:val="00FC0E4F"/>
    <w:rsid w:val="00FC0EE8"/>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A21"/>
    <w:rsid w:val="00FC3D34"/>
    <w:rsid w:val="00FC3FF1"/>
    <w:rsid w:val="00FC4032"/>
    <w:rsid w:val="00FC4325"/>
    <w:rsid w:val="00FC48F9"/>
    <w:rsid w:val="00FC4A17"/>
    <w:rsid w:val="00FC4C4A"/>
    <w:rsid w:val="00FC4C90"/>
    <w:rsid w:val="00FC4E91"/>
    <w:rsid w:val="00FC5A6B"/>
    <w:rsid w:val="00FC5D04"/>
    <w:rsid w:val="00FC5D53"/>
    <w:rsid w:val="00FC5D5D"/>
    <w:rsid w:val="00FC5E2D"/>
    <w:rsid w:val="00FC662A"/>
    <w:rsid w:val="00FC664E"/>
    <w:rsid w:val="00FC7032"/>
    <w:rsid w:val="00FC7118"/>
    <w:rsid w:val="00FC718D"/>
    <w:rsid w:val="00FC7471"/>
    <w:rsid w:val="00FC74F8"/>
    <w:rsid w:val="00FC7632"/>
    <w:rsid w:val="00FD033A"/>
    <w:rsid w:val="00FD03CC"/>
    <w:rsid w:val="00FD049E"/>
    <w:rsid w:val="00FD0839"/>
    <w:rsid w:val="00FD0AD2"/>
    <w:rsid w:val="00FD0D01"/>
    <w:rsid w:val="00FD0D04"/>
    <w:rsid w:val="00FD112F"/>
    <w:rsid w:val="00FD147C"/>
    <w:rsid w:val="00FD1566"/>
    <w:rsid w:val="00FD174F"/>
    <w:rsid w:val="00FD18B4"/>
    <w:rsid w:val="00FD1D6C"/>
    <w:rsid w:val="00FD1F3A"/>
    <w:rsid w:val="00FD1F6D"/>
    <w:rsid w:val="00FD2173"/>
    <w:rsid w:val="00FD2497"/>
    <w:rsid w:val="00FD24BD"/>
    <w:rsid w:val="00FD28B3"/>
    <w:rsid w:val="00FD34D9"/>
    <w:rsid w:val="00FD3676"/>
    <w:rsid w:val="00FD3856"/>
    <w:rsid w:val="00FD3C0A"/>
    <w:rsid w:val="00FD4098"/>
    <w:rsid w:val="00FD40C4"/>
    <w:rsid w:val="00FD4262"/>
    <w:rsid w:val="00FD42DD"/>
    <w:rsid w:val="00FD48E0"/>
    <w:rsid w:val="00FD49E3"/>
    <w:rsid w:val="00FD4C6D"/>
    <w:rsid w:val="00FD4D14"/>
    <w:rsid w:val="00FD4FA2"/>
    <w:rsid w:val="00FD50E3"/>
    <w:rsid w:val="00FD52DD"/>
    <w:rsid w:val="00FD5704"/>
    <w:rsid w:val="00FD5744"/>
    <w:rsid w:val="00FD5851"/>
    <w:rsid w:val="00FD5920"/>
    <w:rsid w:val="00FD5ACF"/>
    <w:rsid w:val="00FD5B4D"/>
    <w:rsid w:val="00FD5DFE"/>
    <w:rsid w:val="00FD5FCD"/>
    <w:rsid w:val="00FD6020"/>
    <w:rsid w:val="00FD64D2"/>
    <w:rsid w:val="00FD6846"/>
    <w:rsid w:val="00FD6FB6"/>
    <w:rsid w:val="00FD7495"/>
    <w:rsid w:val="00FD759E"/>
    <w:rsid w:val="00FD7737"/>
    <w:rsid w:val="00FD7E5E"/>
    <w:rsid w:val="00FE018D"/>
    <w:rsid w:val="00FE02C0"/>
    <w:rsid w:val="00FE0642"/>
    <w:rsid w:val="00FE06ED"/>
    <w:rsid w:val="00FE08BE"/>
    <w:rsid w:val="00FE0CC1"/>
    <w:rsid w:val="00FE1106"/>
    <w:rsid w:val="00FE12F3"/>
    <w:rsid w:val="00FE167B"/>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A41"/>
    <w:rsid w:val="00FE5CEB"/>
    <w:rsid w:val="00FE5D24"/>
    <w:rsid w:val="00FE5E0E"/>
    <w:rsid w:val="00FE5F19"/>
    <w:rsid w:val="00FE5F43"/>
    <w:rsid w:val="00FE61E0"/>
    <w:rsid w:val="00FE63DB"/>
    <w:rsid w:val="00FE6507"/>
    <w:rsid w:val="00FE657D"/>
    <w:rsid w:val="00FE6BAC"/>
    <w:rsid w:val="00FE6DB2"/>
    <w:rsid w:val="00FE6F0D"/>
    <w:rsid w:val="00FE73B4"/>
    <w:rsid w:val="00FE7538"/>
    <w:rsid w:val="00FE794B"/>
    <w:rsid w:val="00FE7ACC"/>
    <w:rsid w:val="00FE7C53"/>
    <w:rsid w:val="00FE7E0B"/>
    <w:rsid w:val="00FF05D7"/>
    <w:rsid w:val="00FF0968"/>
    <w:rsid w:val="00FF0A27"/>
    <w:rsid w:val="00FF0DA1"/>
    <w:rsid w:val="00FF113C"/>
    <w:rsid w:val="00FF1146"/>
    <w:rsid w:val="00FF12AD"/>
    <w:rsid w:val="00FF14D5"/>
    <w:rsid w:val="00FF14DB"/>
    <w:rsid w:val="00FF18DC"/>
    <w:rsid w:val="00FF1B55"/>
    <w:rsid w:val="00FF2116"/>
    <w:rsid w:val="00FF21DE"/>
    <w:rsid w:val="00FF259D"/>
    <w:rsid w:val="00FF3067"/>
    <w:rsid w:val="00FF30AA"/>
    <w:rsid w:val="00FF317C"/>
    <w:rsid w:val="00FF322F"/>
    <w:rsid w:val="00FF3491"/>
    <w:rsid w:val="00FF34FB"/>
    <w:rsid w:val="00FF3C9B"/>
    <w:rsid w:val="00FF3DCD"/>
    <w:rsid w:val="00FF4257"/>
    <w:rsid w:val="00FF4562"/>
    <w:rsid w:val="00FF472D"/>
    <w:rsid w:val="00FF47B8"/>
    <w:rsid w:val="00FF47FD"/>
    <w:rsid w:val="00FF54EF"/>
    <w:rsid w:val="00FF5640"/>
    <w:rsid w:val="00FF5708"/>
    <w:rsid w:val="00FF625A"/>
    <w:rsid w:val="00FF63DA"/>
    <w:rsid w:val="00FF6825"/>
    <w:rsid w:val="00FF6B38"/>
    <w:rsid w:val="00FF73D9"/>
    <w:rsid w:val="00FF747E"/>
    <w:rsid w:val="00FF75FE"/>
    <w:rsid w:val="00FF7611"/>
    <w:rsid w:val="00FF76DB"/>
    <w:rsid w:val="00FF797D"/>
    <w:rsid w:val="00FF79E1"/>
    <w:rsid w:val="00FF7C63"/>
    <w:rsid w:val="00FF7E8F"/>
    <w:rsid w:val="14301519"/>
    <w:rsid w:val="1E3E6E94"/>
    <w:rsid w:val="1EA37E4C"/>
    <w:rsid w:val="1FA443D4"/>
    <w:rsid w:val="5E20832C"/>
    <w:rsid w:val="6868809F"/>
    <w:rsid w:val="7B7775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5E10C3C"/>
  <w15:chartTrackingRefBased/>
  <w15:docId w15:val="{B5A87DCE-CCC4-4746-AA4F-5888BD725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Default Paragraph Font" w:uiPriority="1"/>
    <w:lsdException w:name="Subtitle" w:qFormat="1"/>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900D7"/>
    <w:pPr>
      <w:widowControl w:val="0"/>
      <w:kinsoku w:val="0"/>
      <w:overflowPunct w:val="0"/>
      <w:autoSpaceDE w:val="0"/>
      <w:autoSpaceDN w:val="0"/>
      <w:adjustRightInd w:val="0"/>
      <w:spacing w:after="60"/>
      <w:jc w:val="both"/>
      <w:textAlignment w:val="baseline"/>
    </w:pPr>
    <w:rPr>
      <w:snapToGrid w:val="0"/>
      <w:kern w:val="2"/>
      <w:szCs w:val="22"/>
      <w:lang w:val="en-GB"/>
    </w:rPr>
  </w:style>
  <w:style w:type="paragraph" w:styleId="Heading1">
    <w:name w:val="heading 1"/>
    <w:aliases w:val="H1,h1,app heading 1,l1,Memo Heading 1,h11,h12,h13,h14,h15,h16"/>
    <w:basedOn w:val="Normal"/>
    <w:next w:val="Normal"/>
    <w:qFormat/>
    <w:rsid w:val="007333AE"/>
    <w:pPr>
      <w:keepNext/>
      <w:keepLines/>
      <w:numPr>
        <w:numId w:val="20"/>
      </w:numPr>
      <w:pBdr>
        <w:top w:val="single" w:sz="12" w:space="3" w:color="auto"/>
      </w:pBdr>
      <w:spacing w:before="240" w:after="180"/>
      <w:outlineLvl w:val="0"/>
    </w:pPr>
    <w:rPr>
      <w:rFonts w:ascii="Arial" w:hAnsi="Arial"/>
      <w:sz w:val="36"/>
    </w:rPr>
  </w:style>
  <w:style w:type="paragraph" w:styleId="Heading2">
    <w:name w:val="heading 2"/>
    <w:aliases w:val="H2,Head2A,2,h2,UNDERRUBRIK 1-2,DO NOT USE_h2,h21,Heading 2 Char,H2 Char,h2 Char"/>
    <w:basedOn w:val="Heading1"/>
    <w:next w:val="Normal"/>
    <w:qFormat/>
    <w:rsid w:val="007333AE"/>
    <w:pPr>
      <w:numPr>
        <w:ilvl w:val="1"/>
      </w:numPr>
      <w:pBdr>
        <w:top w:val="none" w:sz="0" w:space="0" w:color="auto"/>
      </w:pBdr>
      <w:spacing w:before="180"/>
      <w:outlineLvl w:val="1"/>
    </w:pPr>
    <w:rPr>
      <w:sz w:val="32"/>
      <w:lang w:val="en-US"/>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DC1C3C"/>
    <w:pPr>
      <w:numPr>
        <w:ilvl w:val="2"/>
      </w:numPr>
      <w:ind w:left="990" w:hanging="990"/>
      <w:outlineLvl w:val="2"/>
    </w:p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spacing w:before="240" w:line="360" w:lineRule="auto"/>
      <w:outlineLvl w:val="5"/>
    </w:pPr>
    <w:rPr>
      <w:rFonts w:eastAsia="SimSun"/>
      <w:b/>
      <w:bCs/>
      <w:kern w:val="0"/>
      <w:sz w:val="22"/>
    </w:rPr>
  </w:style>
  <w:style w:type="paragraph" w:styleId="Heading7">
    <w:name w:val="heading 7"/>
    <w:basedOn w:val="Normal"/>
    <w:next w:val="Normal"/>
    <w:qFormat/>
    <w:rsid w:val="00622530"/>
    <w:pPr>
      <w:widowControl/>
      <w:numPr>
        <w:ilvl w:val="6"/>
        <w:numId w:val="1"/>
      </w:numPr>
      <w:spacing w:before="240" w:line="360" w:lineRule="auto"/>
      <w:outlineLvl w:val="6"/>
    </w:pPr>
    <w:rPr>
      <w:rFonts w:eastAsia="SimSun"/>
      <w:kern w:val="0"/>
      <w:sz w:val="24"/>
    </w:rPr>
  </w:style>
  <w:style w:type="paragraph" w:styleId="Heading8">
    <w:name w:val="heading 8"/>
    <w:aliases w:val="Table Heading"/>
    <w:basedOn w:val="Normal"/>
    <w:next w:val="Normal"/>
    <w:qFormat/>
    <w:rsid w:val="00622530"/>
    <w:pPr>
      <w:widowControl/>
      <w:numPr>
        <w:ilvl w:val="7"/>
        <w:numId w:val="1"/>
      </w:numPr>
      <w:spacing w:before="240" w:line="360" w:lineRule="auto"/>
      <w:outlineLvl w:val="7"/>
    </w:pPr>
    <w:rPr>
      <w:rFonts w:eastAsia="SimSun"/>
      <w:i/>
      <w:iCs/>
      <w:kern w:val="0"/>
      <w:sz w:val="24"/>
    </w:rPr>
  </w:style>
  <w:style w:type="paragraph" w:styleId="Heading9">
    <w:name w:val="heading 9"/>
    <w:aliases w:val="Figure Heading,FH"/>
    <w:basedOn w:val="Normal"/>
    <w:next w:val="Normal"/>
    <w:qFormat/>
    <w:rsid w:val="00622530"/>
    <w:pPr>
      <w:widowControl/>
      <w:numPr>
        <w:ilvl w:val="8"/>
        <w:numId w:val="1"/>
      </w:numPr>
      <w:spacing w:before="240" w:line="360" w:lineRule="auto"/>
      <w:outlineLvl w:val="8"/>
    </w:pPr>
    <w:rPr>
      <w:rFonts w:ascii="Arial" w:eastAsia="SimSun" w:hAnsi="Arial" w:cs="Arial"/>
      <w:kern w:val="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kern w:val="0"/>
      <w:sz w:val="22"/>
      <w:szCs w:val="20"/>
    </w:rPr>
  </w:style>
  <w:style w:type="paragraph" w:customStyle="1" w:styleId="LGTdoc1">
    <w:name w:val="LGTdoc_제목1"/>
    <w:basedOn w:val="Normal"/>
    <w:link w:val="LGTdoc1Char"/>
    <w:rsid w:val="00622530"/>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rsid w:val="00061791"/>
    <w:pPr>
      <w:snapToGrid w:val="0"/>
      <w:spacing w:afterLines="50" w:line="264" w:lineRule="auto"/>
    </w:pPr>
    <w:rPr>
      <w:sz w:val="22"/>
    </w:rPr>
  </w:style>
  <w:style w:type="paragraph" w:customStyle="1" w:styleId="LGTdoc11">
    <w:name w:val="LGTdoc_제목1.1"/>
    <w:basedOn w:val="Normal"/>
    <w:rsid w:val="0098364B"/>
    <w:pPr>
      <w:snapToGrid w:val="0"/>
      <w:spacing w:beforeLines="100" w:afterLines="50"/>
      <w:ind w:left="391" w:hangingChars="166" w:hanging="391"/>
    </w:pPr>
    <w:rPr>
      <w:b/>
      <w:bCs/>
      <w:sz w:val="24"/>
    </w:rPr>
  </w:style>
  <w:style w:type="paragraph" w:customStyle="1" w:styleId="LGTdoc111">
    <w:name w:val="LGTdoc_제목1.1.1"/>
    <w:basedOn w:val="Normal"/>
    <w:rsid w:val="00622530"/>
    <w:pPr>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autoSpaceDE/>
      <w:autoSpaceDN/>
      <w:jc w:val="left"/>
    </w:pPr>
    <w:rPr>
      <w:rFonts w:ascii="Arial" w:eastAsia="MS Mincho" w:hAnsi="Arial"/>
      <w:kern w:val="0"/>
      <w:sz w:val="18"/>
      <w:szCs w:val="20"/>
    </w:rPr>
  </w:style>
  <w:style w:type="paragraph" w:customStyle="1" w:styleId="TAH">
    <w:name w:val="TAH"/>
    <w:basedOn w:val="TAC"/>
    <w:link w:val="TAHCar"/>
    <w:qFormat/>
    <w:rsid w:val="00622530"/>
    <w:rPr>
      <w:b/>
    </w:rPr>
  </w:style>
  <w:style w:type="paragraph" w:customStyle="1" w:styleId="TAC">
    <w:name w:val="TAC"/>
    <w:basedOn w:val="TAL"/>
    <w:link w:val="TACChar"/>
    <w:qFormat/>
    <w:rsid w:val="00622530"/>
    <w:pPr>
      <w:jc w:val="center"/>
    </w:pPr>
  </w:style>
  <w:style w:type="paragraph" w:customStyle="1" w:styleId="TH">
    <w:name w:val="TH"/>
    <w:basedOn w:val="Normal"/>
    <w:link w:val="THChar"/>
    <w:qFormat/>
    <w:rsid w:val="00622530"/>
    <w:pPr>
      <w:keepNext/>
      <w:keepLines/>
      <w:widowControl/>
      <w:autoSpaceDE/>
      <w:autoSpaceDN/>
      <w:spacing w:before="60" w:after="180"/>
      <w:jc w:val="center"/>
    </w:pPr>
    <w:rPr>
      <w:rFonts w:ascii="Arial" w:eastAsia="MS Mincho" w:hAnsi="Arial"/>
      <w:b/>
      <w:kern w:val="0"/>
      <w:szCs w:val="20"/>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1,cap2,cap3,cap4,cap5,cap6,cap7,cap8,cap9,cap10,cap11,cap21,cap31,cap41,cap51,cap61,cap71,cap81,cap91,cap101,cap12,cap22,cap32,cap42,cap52,cap62,cap72,cap82,cap92,cap102,cap13,cap23,cap33,cap43,cap53,cap63,cap73,cap83,cap93,label"/>
    <w:basedOn w:val="Normal"/>
    <w:next w:val="Normal"/>
    <w:link w:val="CaptionChar"/>
    <w:uiPriority w:val="35"/>
    <w:qFormat/>
    <w:rsid w:val="00622530"/>
    <w:pPr>
      <w:widowControl/>
      <w:spacing w:before="120" w:after="120"/>
      <w:jc w:val="left"/>
    </w:pPr>
    <w:rPr>
      <w:b/>
      <w:kern w:val="0"/>
      <w:szCs w:val="20"/>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1 Char,cap2 Char,cap3 Char,cap4 Char,cap5 Char,cap6 Char,cap7 Char,cap8 Char,cap9 Char,cap10 Char,cap11 Char,cap21 Char,cap31 Char,cap41 Char,cap51 Char,cap61 Char,cap71 Char,cap81 Char,cap91 Char,cap101 Char"/>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spacing w:before="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rPr>
  </w:style>
  <w:style w:type="character" w:styleId="Hyperlink">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0"/>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qFormat/>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AE102E"/>
    <w:pPr>
      <w:widowControl/>
      <w:numPr>
        <w:numId w:val="6"/>
      </w:numPr>
      <w:autoSpaceDE/>
      <w:autoSpaceDN/>
      <w:jc w:val="left"/>
    </w:pPr>
    <w:rPr>
      <w:rFonts w:eastAsia="Gulim"/>
      <w:kern w:val="0"/>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qFormat/>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link w:val="TANChar"/>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AE102E"/>
    <w:rPr>
      <w:rFonts w:eastAsia="Gulim"/>
      <w:snapToGrid w:val="0"/>
      <w:szCs w:val="22"/>
      <w:lang w:val="en-GB"/>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DC1C3C"/>
    <w:rPr>
      <w:rFonts w:ascii="Arial" w:hAnsi="Arial"/>
      <w:snapToGrid w:val="0"/>
      <w:kern w:val="2"/>
      <w:sz w:val="32"/>
      <w:szCs w:val="22"/>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TACChar">
    <w:name w:val="TAC Char"/>
    <w:link w:val="TAC"/>
    <w:qFormat/>
    <w:locked/>
    <w:rsid w:val="003B5DB5"/>
    <w:rPr>
      <w:rFonts w:ascii="Arial" w:eastAsia="MS Mincho" w:hAnsi="Arial"/>
      <w:sz w:val="18"/>
      <w:lang w:val="en-GB"/>
    </w:rPr>
  </w:style>
  <w:style w:type="character" w:customStyle="1" w:styleId="TAHCar">
    <w:name w:val="TAH Car"/>
    <w:link w:val="TAH"/>
    <w:qFormat/>
    <w:rsid w:val="003B5DB5"/>
    <w:rPr>
      <w:rFonts w:ascii="Arial" w:eastAsia="MS Mincho" w:hAnsi="Arial"/>
      <w:b/>
      <w:sz w:val="18"/>
      <w:lang w:val="en-GB"/>
    </w:rPr>
  </w:style>
  <w:style w:type="paragraph" w:customStyle="1" w:styleId="Reference">
    <w:name w:val="Reference"/>
    <w:basedOn w:val="Normal"/>
    <w:rsid w:val="003B5DB5"/>
    <w:pPr>
      <w:keepLines/>
      <w:widowControl/>
      <w:numPr>
        <w:numId w:val="7"/>
      </w:numPr>
      <w:spacing w:after="180"/>
      <w:jc w:val="left"/>
    </w:pPr>
    <w:rPr>
      <w:rFonts w:eastAsia="Times New Roman"/>
      <w:kern w:val="0"/>
      <w:szCs w:val="20"/>
      <w:lang w:eastAsia="en-GB"/>
    </w:rPr>
  </w:style>
  <w:style w:type="paragraph" w:customStyle="1" w:styleId="proposal">
    <w:name w:val="proposal"/>
    <w:basedOn w:val="LGTdoc1"/>
    <w:link w:val="proposalChar"/>
    <w:qFormat/>
    <w:rsid w:val="00C418D9"/>
    <w:pPr>
      <w:spacing w:beforeLines="0" w:after="60" w:afterAutospacing="0"/>
    </w:pPr>
    <w:rPr>
      <w:sz w:val="20"/>
      <w:lang w:val="en-US"/>
    </w:rPr>
  </w:style>
  <w:style w:type="character" w:customStyle="1" w:styleId="LGTdoc1Char">
    <w:name w:val="LGTdoc_제목1 Char"/>
    <w:basedOn w:val="DefaultParagraphFont"/>
    <w:link w:val="LGTdoc1"/>
    <w:rsid w:val="00C418D9"/>
    <w:rPr>
      <w:b/>
      <w:sz w:val="28"/>
      <w:lang w:val="en-GB" w:eastAsia="ko-KR"/>
    </w:rPr>
  </w:style>
  <w:style w:type="character" w:customStyle="1" w:styleId="proposalChar">
    <w:name w:val="proposal Char"/>
    <w:basedOn w:val="LGTdoc1Char"/>
    <w:link w:val="proposal"/>
    <w:rsid w:val="00C418D9"/>
    <w:rPr>
      <w:b/>
      <w:sz w:val="28"/>
      <w:lang w:val="en-GB" w:eastAsia="ko-KR"/>
    </w:rPr>
  </w:style>
  <w:style w:type="paragraph" w:customStyle="1" w:styleId="bullet">
    <w:name w:val="bullet"/>
    <w:basedOn w:val="ListParagraph"/>
    <w:link w:val="bulletChar"/>
    <w:qFormat/>
    <w:rsid w:val="00B810B1"/>
    <w:pPr>
      <w:widowControl w:val="0"/>
      <w:numPr>
        <w:numId w:val="8"/>
      </w:numPr>
      <w:overflowPunct/>
      <w:adjustRightInd/>
      <w:contextualSpacing/>
      <w:jc w:val="both"/>
      <w:textAlignment w:val="auto"/>
    </w:pPr>
    <w:rPr>
      <w:rFonts w:eastAsia="Times New Roman"/>
      <w:snapToGrid/>
      <w:kern w:val="2"/>
      <w:szCs w:val="24"/>
    </w:rPr>
  </w:style>
  <w:style w:type="character" w:customStyle="1" w:styleId="bulletChar">
    <w:name w:val="bullet Char"/>
    <w:link w:val="bullet"/>
    <w:rsid w:val="00B810B1"/>
    <w:rPr>
      <w:rFonts w:eastAsia="Times New Roman"/>
      <w:kern w:val="2"/>
      <w:szCs w:val="24"/>
      <w:lang w:val="en-GB"/>
    </w:rPr>
  </w:style>
  <w:style w:type="paragraph" w:customStyle="1" w:styleId="berschrift1H1">
    <w:name w:val="Überschrift 1.H1"/>
    <w:basedOn w:val="Normal"/>
    <w:next w:val="Normal"/>
    <w:rsid w:val="00C64940"/>
    <w:pPr>
      <w:keepNext/>
      <w:keepLines/>
      <w:widowControl/>
      <w:numPr>
        <w:numId w:val="9"/>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paragraph" w:customStyle="1" w:styleId="B2">
    <w:name w:val="B2"/>
    <w:basedOn w:val="List2"/>
    <w:uiPriority w:val="99"/>
    <w:rsid w:val="00254E8D"/>
    <w:pPr>
      <w:widowControl/>
      <w:spacing w:after="180"/>
      <w:ind w:left="851" w:hanging="284"/>
      <w:contextualSpacing w:val="0"/>
      <w:jc w:val="left"/>
      <w:textAlignment w:val="auto"/>
    </w:pPr>
    <w:rPr>
      <w:rFonts w:eastAsia="Times New Roman"/>
      <w:snapToGrid/>
      <w:kern w:val="0"/>
      <w:szCs w:val="20"/>
      <w:lang w:eastAsia="en-GB"/>
    </w:rPr>
  </w:style>
  <w:style w:type="paragraph" w:styleId="List2">
    <w:name w:val="List 2"/>
    <w:basedOn w:val="Normal"/>
    <w:rsid w:val="00254E8D"/>
    <w:pPr>
      <w:ind w:left="720" w:hanging="360"/>
      <w:contextualSpacing/>
    </w:pPr>
  </w:style>
  <w:style w:type="table" w:styleId="TableGridLight">
    <w:name w:val="Grid Table Light"/>
    <w:basedOn w:val="TableNormal"/>
    <w:uiPriority w:val="40"/>
    <w:rsid w:val="00FF3DC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Accent1">
    <w:name w:val="Grid Table 4 Accent 1"/>
    <w:basedOn w:val="TableNormal"/>
    <w:uiPriority w:val="49"/>
    <w:rsid w:val="000C7DAB"/>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word">
    <w:name w:val="word"/>
    <w:basedOn w:val="DefaultParagraphFont"/>
    <w:rsid w:val="000C7DAB"/>
  </w:style>
  <w:style w:type="numbering" w:customStyle="1" w:styleId="StyleH1B">
    <w:name w:val="StyleH1B"/>
    <w:uiPriority w:val="99"/>
    <w:rsid w:val="000D3638"/>
    <w:pPr>
      <w:numPr>
        <w:numId w:val="10"/>
      </w:numPr>
    </w:pPr>
  </w:style>
  <w:style w:type="character" w:styleId="FollowedHyperlink">
    <w:name w:val="FollowedHyperlink"/>
    <w:basedOn w:val="DefaultParagraphFont"/>
    <w:uiPriority w:val="99"/>
    <w:unhideWhenUsed/>
    <w:rsid w:val="006C1313"/>
    <w:rPr>
      <w:color w:val="954F72"/>
      <w:u w:val="single"/>
    </w:rPr>
  </w:style>
  <w:style w:type="paragraph" w:customStyle="1" w:styleId="msonormal0">
    <w:name w:val="msonormal"/>
    <w:basedOn w:val="Normal"/>
    <w:rsid w:val="006C1313"/>
    <w:pPr>
      <w:widowControl/>
      <w:kinsoku/>
      <w:overflowPunct/>
      <w:autoSpaceDE/>
      <w:autoSpaceDN/>
      <w:adjustRightInd/>
      <w:spacing w:before="100" w:beforeAutospacing="1" w:after="100" w:afterAutospacing="1"/>
      <w:jc w:val="left"/>
      <w:textAlignment w:val="auto"/>
    </w:pPr>
    <w:rPr>
      <w:rFonts w:eastAsia="Times New Roman"/>
      <w:snapToGrid/>
      <w:kern w:val="0"/>
      <w:sz w:val="24"/>
      <w:szCs w:val="24"/>
      <w:lang w:val="en-US"/>
    </w:rPr>
  </w:style>
  <w:style w:type="paragraph" w:customStyle="1" w:styleId="xl65">
    <w:name w:val="xl65"/>
    <w:basedOn w:val="Normal"/>
    <w:rsid w:val="006C1313"/>
    <w:pPr>
      <w:widowControl/>
      <w:pBdr>
        <w:top w:val="single" w:sz="4" w:space="0" w:color="auto"/>
        <w:left w:val="single" w:sz="4" w:space="0" w:color="auto"/>
        <w:bottom w:val="single" w:sz="4" w:space="0" w:color="auto"/>
        <w:right w:val="single" w:sz="4" w:space="0" w:color="auto"/>
      </w:pBdr>
      <w:kinsoku/>
      <w:overflowPunct/>
      <w:autoSpaceDE/>
      <w:autoSpaceDN/>
      <w:adjustRightInd/>
      <w:spacing w:before="100" w:beforeAutospacing="1" w:after="100" w:afterAutospacing="1"/>
      <w:jc w:val="left"/>
      <w:textAlignment w:val="auto"/>
    </w:pPr>
    <w:rPr>
      <w:rFonts w:eastAsia="Times New Roman"/>
      <w:snapToGrid/>
      <w:kern w:val="0"/>
      <w:sz w:val="24"/>
      <w:szCs w:val="24"/>
      <w:lang w:val="en-US"/>
    </w:rPr>
  </w:style>
  <w:style w:type="character" w:customStyle="1" w:styleId="TANChar">
    <w:name w:val="TAN Char"/>
    <w:link w:val="TAN"/>
    <w:rsid w:val="000974FE"/>
    <w:rPr>
      <w:rFonts w:ascii="Arial" w:eastAsia="Times New Roman" w:hAnsi="Arial"/>
      <w:snapToGrid w:val="0"/>
      <w:sz w:val="18"/>
      <w:lang w:val="en-GB"/>
    </w:rPr>
  </w:style>
  <w:style w:type="character" w:styleId="UnresolvedMention">
    <w:name w:val="Unresolved Mention"/>
    <w:basedOn w:val="DefaultParagraphFont"/>
    <w:uiPriority w:val="99"/>
    <w:semiHidden/>
    <w:unhideWhenUsed/>
    <w:rsid w:val="008E3E61"/>
    <w:rPr>
      <w:color w:val="605E5C"/>
      <w:shd w:val="clear" w:color="auto" w:fill="E1DFDD"/>
    </w:rPr>
  </w:style>
  <w:style w:type="paragraph" w:styleId="Title">
    <w:name w:val="Title"/>
    <w:basedOn w:val="Normal"/>
    <w:next w:val="Normal"/>
    <w:link w:val="TitleChar"/>
    <w:qFormat/>
    <w:rsid w:val="00D25EB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5EB1"/>
    <w:rPr>
      <w:rFonts w:asciiTheme="majorHAnsi" w:eastAsiaTheme="majorEastAsia" w:hAnsiTheme="majorHAnsi" w:cstheme="majorBidi"/>
      <w:snapToGrid w:val="0"/>
      <w:spacing w:val="-10"/>
      <w:kern w:val="28"/>
      <w:sz w:val="56"/>
      <w:szCs w:val="5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8209555">
      <w:bodyDiv w:val="1"/>
      <w:marLeft w:val="0"/>
      <w:marRight w:val="0"/>
      <w:marTop w:val="0"/>
      <w:marBottom w:val="0"/>
      <w:divBdr>
        <w:top w:val="none" w:sz="0" w:space="0" w:color="auto"/>
        <w:left w:val="none" w:sz="0" w:space="0" w:color="auto"/>
        <w:bottom w:val="none" w:sz="0" w:space="0" w:color="auto"/>
        <w:right w:val="none" w:sz="0" w:space="0" w:color="auto"/>
      </w:divBdr>
    </w:div>
    <w:div w:id="61103541">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69474949">
      <w:bodyDiv w:val="1"/>
      <w:marLeft w:val="0"/>
      <w:marRight w:val="0"/>
      <w:marTop w:val="0"/>
      <w:marBottom w:val="0"/>
      <w:divBdr>
        <w:top w:val="none" w:sz="0" w:space="0" w:color="auto"/>
        <w:left w:val="none" w:sz="0" w:space="0" w:color="auto"/>
        <w:bottom w:val="none" w:sz="0" w:space="0" w:color="auto"/>
        <w:right w:val="none" w:sz="0" w:space="0" w:color="auto"/>
      </w:divBdr>
      <w:divsChild>
        <w:div w:id="299654607">
          <w:marLeft w:val="547"/>
          <w:marRight w:val="0"/>
          <w:marTop w:val="115"/>
          <w:marBottom w:val="0"/>
          <w:divBdr>
            <w:top w:val="none" w:sz="0" w:space="0" w:color="auto"/>
            <w:left w:val="none" w:sz="0" w:space="0" w:color="auto"/>
            <w:bottom w:val="none" w:sz="0" w:space="0" w:color="auto"/>
            <w:right w:val="none" w:sz="0" w:space="0" w:color="auto"/>
          </w:divBdr>
        </w:div>
      </w:divsChild>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510233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69289618">
      <w:bodyDiv w:val="1"/>
      <w:marLeft w:val="0"/>
      <w:marRight w:val="0"/>
      <w:marTop w:val="0"/>
      <w:marBottom w:val="0"/>
      <w:divBdr>
        <w:top w:val="none" w:sz="0" w:space="0" w:color="auto"/>
        <w:left w:val="none" w:sz="0" w:space="0" w:color="auto"/>
        <w:bottom w:val="none" w:sz="0" w:space="0" w:color="auto"/>
        <w:right w:val="none" w:sz="0" w:space="0" w:color="auto"/>
      </w:divBdr>
      <w:divsChild>
        <w:div w:id="431124063">
          <w:marLeft w:val="922"/>
          <w:marRight w:val="0"/>
          <w:marTop w:val="86"/>
          <w:marBottom w:val="60"/>
          <w:divBdr>
            <w:top w:val="none" w:sz="0" w:space="0" w:color="auto"/>
            <w:left w:val="none" w:sz="0" w:space="0" w:color="auto"/>
            <w:bottom w:val="none" w:sz="0" w:space="0" w:color="auto"/>
            <w:right w:val="none" w:sz="0" w:space="0" w:color="auto"/>
          </w:divBdr>
        </w:div>
        <w:div w:id="694968625">
          <w:marLeft w:val="922"/>
          <w:marRight w:val="0"/>
          <w:marTop w:val="86"/>
          <w:marBottom w:val="60"/>
          <w:divBdr>
            <w:top w:val="none" w:sz="0" w:space="0" w:color="auto"/>
            <w:left w:val="none" w:sz="0" w:space="0" w:color="auto"/>
            <w:bottom w:val="none" w:sz="0" w:space="0" w:color="auto"/>
            <w:right w:val="none" w:sz="0" w:space="0" w:color="auto"/>
          </w:divBdr>
        </w:div>
        <w:div w:id="928389392">
          <w:marLeft w:val="922"/>
          <w:marRight w:val="0"/>
          <w:marTop w:val="86"/>
          <w:marBottom w:val="60"/>
          <w:divBdr>
            <w:top w:val="none" w:sz="0" w:space="0" w:color="auto"/>
            <w:left w:val="none" w:sz="0" w:space="0" w:color="auto"/>
            <w:bottom w:val="none" w:sz="0" w:space="0" w:color="auto"/>
            <w:right w:val="none" w:sz="0" w:space="0" w:color="auto"/>
          </w:divBdr>
        </w:div>
        <w:div w:id="1216042363">
          <w:marLeft w:val="922"/>
          <w:marRight w:val="0"/>
          <w:marTop w:val="86"/>
          <w:marBottom w:val="60"/>
          <w:divBdr>
            <w:top w:val="none" w:sz="0" w:space="0" w:color="auto"/>
            <w:left w:val="none" w:sz="0" w:space="0" w:color="auto"/>
            <w:bottom w:val="none" w:sz="0" w:space="0" w:color="auto"/>
            <w:right w:val="none" w:sz="0" w:space="0" w:color="auto"/>
          </w:divBdr>
        </w:div>
        <w:div w:id="1222134236">
          <w:marLeft w:val="922"/>
          <w:marRight w:val="0"/>
          <w:marTop w:val="86"/>
          <w:marBottom w:val="60"/>
          <w:divBdr>
            <w:top w:val="none" w:sz="0" w:space="0" w:color="auto"/>
            <w:left w:val="none" w:sz="0" w:space="0" w:color="auto"/>
            <w:bottom w:val="none" w:sz="0" w:space="0" w:color="auto"/>
            <w:right w:val="none" w:sz="0" w:space="0" w:color="auto"/>
          </w:divBdr>
        </w:div>
        <w:div w:id="1421101606">
          <w:marLeft w:val="922"/>
          <w:marRight w:val="0"/>
          <w:marTop w:val="86"/>
          <w:marBottom w:val="60"/>
          <w:divBdr>
            <w:top w:val="none" w:sz="0" w:space="0" w:color="auto"/>
            <w:left w:val="none" w:sz="0" w:space="0" w:color="auto"/>
            <w:bottom w:val="none" w:sz="0" w:space="0" w:color="auto"/>
            <w:right w:val="none" w:sz="0" w:space="0" w:color="auto"/>
          </w:divBdr>
        </w:div>
        <w:div w:id="2141654204">
          <w:marLeft w:val="446"/>
          <w:marRight w:val="0"/>
          <w:marTop w:val="106"/>
          <w:marBottom w:val="6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391467461">
      <w:bodyDiv w:val="1"/>
      <w:marLeft w:val="0"/>
      <w:marRight w:val="0"/>
      <w:marTop w:val="0"/>
      <w:marBottom w:val="0"/>
      <w:divBdr>
        <w:top w:val="none" w:sz="0" w:space="0" w:color="auto"/>
        <w:left w:val="none" w:sz="0" w:space="0" w:color="auto"/>
        <w:bottom w:val="none" w:sz="0" w:space="0" w:color="auto"/>
        <w:right w:val="none" w:sz="0" w:space="0" w:color="auto"/>
      </w:divBdr>
      <w:divsChild>
        <w:div w:id="34543917">
          <w:marLeft w:val="1800"/>
          <w:marRight w:val="0"/>
          <w:marTop w:val="86"/>
          <w:marBottom w:val="0"/>
          <w:divBdr>
            <w:top w:val="none" w:sz="0" w:space="0" w:color="auto"/>
            <w:left w:val="none" w:sz="0" w:space="0" w:color="auto"/>
            <w:bottom w:val="none" w:sz="0" w:space="0" w:color="auto"/>
            <w:right w:val="none" w:sz="0" w:space="0" w:color="auto"/>
          </w:divBdr>
        </w:div>
        <w:div w:id="312026143">
          <w:marLeft w:val="1080"/>
          <w:marRight w:val="0"/>
          <w:marTop w:val="86"/>
          <w:marBottom w:val="0"/>
          <w:divBdr>
            <w:top w:val="none" w:sz="0" w:space="0" w:color="auto"/>
            <w:left w:val="none" w:sz="0" w:space="0" w:color="auto"/>
            <w:bottom w:val="none" w:sz="0" w:space="0" w:color="auto"/>
            <w:right w:val="none" w:sz="0" w:space="0" w:color="auto"/>
          </w:divBdr>
        </w:div>
        <w:div w:id="1539122604">
          <w:marLeft w:val="1800"/>
          <w:marRight w:val="0"/>
          <w:marTop w:val="86"/>
          <w:marBottom w:val="0"/>
          <w:divBdr>
            <w:top w:val="none" w:sz="0" w:space="0" w:color="auto"/>
            <w:left w:val="none" w:sz="0" w:space="0" w:color="auto"/>
            <w:bottom w:val="none" w:sz="0" w:space="0" w:color="auto"/>
            <w:right w:val="none" w:sz="0" w:space="0" w:color="auto"/>
          </w:divBdr>
        </w:div>
        <w:div w:id="1756433940">
          <w:marLeft w:val="1800"/>
          <w:marRight w:val="0"/>
          <w:marTop w:val="86"/>
          <w:marBottom w:val="0"/>
          <w:divBdr>
            <w:top w:val="none" w:sz="0" w:space="0" w:color="auto"/>
            <w:left w:val="none" w:sz="0" w:space="0" w:color="auto"/>
            <w:bottom w:val="none" w:sz="0" w:space="0" w:color="auto"/>
            <w:right w:val="none" w:sz="0" w:space="0" w:color="auto"/>
          </w:divBdr>
        </w:div>
      </w:divsChild>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1360455">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378420">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37572617">
      <w:bodyDiv w:val="1"/>
      <w:marLeft w:val="0"/>
      <w:marRight w:val="0"/>
      <w:marTop w:val="0"/>
      <w:marBottom w:val="0"/>
      <w:divBdr>
        <w:top w:val="none" w:sz="0" w:space="0" w:color="auto"/>
        <w:left w:val="none" w:sz="0" w:space="0" w:color="auto"/>
        <w:bottom w:val="none" w:sz="0" w:space="0" w:color="auto"/>
        <w:right w:val="none" w:sz="0" w:space="0" w:color="auto"/>
      </w:divBdr>
      <w:divsChild>
        <w:div w:id="669794694">
          <w:marLeft w:val="547"/>
          <w:marRight w:val="0"/>
          <w:marTop w:val="115"/>
          <w:marBottom w:val="0"/>
          <w:divBdr>
            <w:top w:val="none" w:sz="0" w:space="0" w:color="auto"/>
            <w:left w:val="none" w:sz="0" w:space="0" w:color="auto"/>
            <w:bottom w:val="none" w:sz="0" w:space="0" w:color="auto"/>
            <w:right w:val="none" w:sz="0" w:space="0" w:color="auto"/>
          </w:divBdr>
        </w:div>
        <w:div w:id="896434023">
          <w:marLeft w:val="1080"/>
          <w:marRight w:val="0"/>
          <w:marTop w:val="96"/>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880631011">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1663828">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6854885">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2147489">
      <w:bodyDiv w:val="1"/>
      <w:marLeft w:val="0"/>
      <w:marRight w:val="0"/>
      <w:marTop w:val="0"/>
      <w:marBottom w:val="0"/>
      <w:divBdr>
        <w:top w:val="none" w:sz="0" w:space="0" w:color="auto"/>
        <w:left w:val="none" w:sz="0" w:space="0" w:color="auto"/>
        <w:bottom w:val="none" w:sz="0" w:space="0" w:color="auto"/>
        <w:right w:val="none" w:sz="0" w:space="0" w:color="auto"/>
      </w:divBdr>
      <w:divsChild>
        <w:div w:id="1522890806">
          <w:marLeft w:val="533"/>
          <w:marRight w:val="0"/>
          <w:marTop w:val="0"/>
          <w:marBottom w:val="0"/>
          <w:divBdr>
            <w:top w:val="none" w:sz="0" w:space="0" w:color="auto"/>
            <w:left w:val="none" w:sz="0" w:space="0" w:color="auto"/>
            <w:bottom w:val="none" w:sz="0" w:space="0" w:color="auto"/>
            <w:right w:val="none" w:sz="0" w:space="0" w:color="auto"/>
          </w:divBdr>
        </w:div>
      </w:divsChild>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58521882">
      <w:bodyDiv w:val="1"/>
      <w:marLeft w:val="0"/>
      <w:marRight w:val="0"/>
      <w:marTop w:val="0"/>
      <w:marBottom w:val="0"/>
      <w:divBdr>
        <w:top w:val="none" w:sz="0" w:space="0" w:color="auto"/>
        <w:left w:val="none" w:sz="0" w:space="0" w:color="auto"/>
        <w:bottom w:val="none" w:sz="0" w:space="0" w:color="auto"/>
        <w:right w:val="none" w:sz="0" w:space="0" w:color="auto"/>
      </w:divBdr>
      <w:divsChild>
        <w:div w:id="547762832">
          <w:marLeft w:val="547"/>
          <w:marRight w:val="0"/>
          <w:marTop w:val="115"/>
          <w:marBottom w:val="0"/>
          <w:divBdr>
            <w:top w:val="none" w:sz="0" w:space="0" w:color="auto"/>
            <w:left w:val="none" w:sz="0" w:space="0" w:color="auto"/>
            <w:bottom w:val="none" w:sz="0" w:space="0" w:color="auto"/>
            <w:right w:val="none" w:sz="0" w:space="0" w:color="auto"/>
          </w:divBdr>
        </w:div>
        <w:div w:id="1077552620">
          <w:marLeft w:val="1800"/>
          <w:marRight w:val="0"/>
          <w:marTop w:val="86"/>
          <w:marBottom w:val="0"/>
          <w:divBdr>
            <w:top w:val="none" w:sz="0" w:space="0" w:color="auto"/>
            <w:left w:val="none" w:sz="0" w:space="0" w:color="auto"/>
            <w:bottom w:val="none" w:sz="0" w:space="0" w:color="auto"/>
            <w:right w:val="none" w:sz="0" w:space="0" w:color="auto"/>
          </w:divBdr>
        </w:div>
        <w:div w:id="1092776981">
          <w:marLeft w:val="1080"/>
          <w:marRight w:val="0"/>
          <w:marTop w:val="96"/>
          <w:marBottom w:val="0"/>
          <w:divBdr>
            <w:top w:val="none" w:sz="0" w:space="0" w:color="auto"/>
            <w:left w:val="none" w:sz="0" w:space="0" w:color="auto"/>
            <w:bottom w:val="none" w:sz="0" w:space="0" w:color="auto"/>
            <w:right w:val="none" w:sz="0" w:space="0" w:color="auto"/>
          </w:divBdr>
        </w:div>
        <w:div w:id="1769352406">
          <w:marLeft w:val="1080"/>
          <w:marRight w:val="0"/>
          <w:marTop w:val="96"/>
          <w:marBottom w:val="0"/>
          <w:divBdr>
            <w:top w:val="none" w:sz="0" w:space="0" w:color="auto"/>
            <w:left w:val="none" w:sz="0" w:space="0" w:color="auto"/>
            <w:bottom w:val="none" w:sz="0" w:space="0" w:color="auto"/>
            <w:right w:val="none" w:sz="0" w:space="0" w:color="auto"/>
          </w:divBdr>
        </w:div>
        <w:div w:id="1958565916">
          <w:marLeft w:val="1800"/>
          <w:marRight w:val="0"/>
          <w:marTop w:val="86"/>
          <w:marBottom w:val="0"/>
          <w:divBdr>
            <w:top w:val="none" w:sz="0" w:space="0" w:color="auto"/>
            <w:left w:val="none" w:sz="0" w:space="0" w:color="auto"/>
            <w:bottom w:val="none" w:sz="0" w:space="0" w:color="auto"/>
            <w:right w:val="none" w:sz="0" w:space="0" w:color="auto"/>
          </w:divBdr>
        </w:div>
      </w:divsChild>
    </w:div>
    <w:div w:id="1463303388">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06647086">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19683287">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4482648">
      <w:bodyDiv w:val="1"/>
      <w:marLeft w:val="0"/>
      <w:marRight w:val="0"/>
      <w:marTop w:val="0"/>
      <w:marBottom w:val="0"/>
      <w:divBdr>
        <w:top w:val="none" w:sz="0" w:space="0" w:color="auto"/>
        <w:left w:val="none" w:sz="0" w:space="0" w:color="auto"/>
        <w:bottom w:val="none" w:sz="0" w:space="0" w:color="auto"/>
        <w:right w:val="none" w:sz="0" w:space="0" w:color="auto"/>
      </w:divBdr>
      <w:divsChild>
        <w:div w:id="30958167">
          <w:marLeft w:val="1627"/>
          <w:marRight w:val="0"/>
          <w:marTop w:val="86"/>
          <w:marBottom w:val="0"/>
          <w:divBdr>
            <w:top w:val="none" w:sz="0" w:space="0" w:color="auto"/>
            <w:left w:val="none" w:sz="0" w:space="0" w:color="auto"/>
            <w:bottom w:val="none" w:sz="0" w:space="0" w:color="auto"/>
            <w:right w:val="none" w:sz="0" w:space="0" w:color="auto"/>
          </w:divBdr>
        </w:div>
        <w:div w:id="80298728">
          <w:marLeft w:val="547"/>
          <w:marRight w:val="0"/>
          <w:marTop w:val="115"/>
          <w:marBottom w:val="0"/>
          <w:divBdr>
            <w:top w:val="none" w:sz="0" w:space="0" w:color="auto"/>
            <w:left w:val="none" w:sz="0" w:space="0" w:color="auto"/>
            <w:bottom w:val="none" w:sz="0" w:space="0" w:color="auto"/>
            <w:right w:val="none" w:sz="0" w:space="0" w:color="auto"/>
          </w:divBdr>
        </w:div>
        <w:div w:id="153768050">
          <w:marLeft w:val="1166"/>
          <w:marRight w:val="0"/>
          <w:marTop w:val="96"/>
          <w:marBottom w:val="0"/>
          <w:divBdr>
            <w:top w:val="none" w:sz="0" w:space="0" w:color="auto"/>
            <w:left w:val="none" w:sz="0" w:space="0" w:color="auto"/>
            <w:bottom w:val="none" w:sz="0" w:space="0" w:color="auto"/>
            <w:right w:val="none" w:sz="0" w:space="0" w:color="auto"/>
          </w:divBdr>
        </w:div>
        <w:div w:id="271742838">
          <w:marLeft w:val="1627"/>
          <w:marRight w:val="0"/>
          <w:marTop w:val="86"/>
          <w:marBottom w:val="0"/>
          <w:divBdr>
            <w:top w:val="none" w:sz="0" w:space="0" w:color="auto"/>
            <w:left w:val="none" w:sz="0" w:space="0" w:color="auto"/>
            <w:bottom w:val="none" w:sz="0" w:space="0" w:color="auto"/>
            <w:right w:val="none" w:sz="0" w:space="0" w:color="auto"/>
          </w:divBdr>
        </w:div>
        <w:div w:id="1237935814">
          <w:marLeft w:val="1627"/>
          <w:marRight w:val="0"/>
          <w:marTop w:val="86"/>
          <w:marBottom w:val="0"/>
          <w:divBdr>
            <w:top w:val="none" w:sz="0" w:space="0" w:color="auto"/>
            <w:left w:val="none" w:sz="0" w:space="0" w:color="auto"/>
            <w:bottom w:val="none" w:sz="0" w:space="0" w:color="auto"/>
            <w:right w:val="none" w:sz="0" w:space="0" w:color="auto"/>
          </w:divBdr>
        </w:div>
        <w:div w:id="1382093117">
          <w:marLeft w:val="1627"/>
          <w:marRight w:val="0"/>
          <w:marTop w:val="86"/>
          <w:marBottom w:val="0"/>
          <w:divBdr>
            <w:top w:val="none" w:sz="0" w:space="0" w:color="auto"/>
            <w:left w:val="none" w:sz="0" w:space="0" w:color="auto"/>
            <w:bottom w:val="none" w:sz="0" w:space="0" w:color="auto"/>
            <w:right w:val="none" w:sz="0" w:space="0" w:color="auto"/>
          </w:divBdr>
        </w:div>
        <w:div w:id="1603997394">
          <w:marLeft w:val="1627"/>
          <w:marRight w:val="0"/>
          <w:marTop w:val="86"/>
          <w:marBottom w:val="0"/>
          <w:divBdr>
            <w:top w:val="none" w:sz="0" w:space="0" w:color="auto"/>
            <w:left w:val="none" w:sz="0" w:space="0" w:color="auto"/>
            <w:bottom w:val="none" w:sz="0" w:space="0" w:color="auto"/>
            <w:right w:val="none" w:sz="0" w:space="0" w:color="auto"/>
          </w:divBdr>
        </w:div>
        <w:div w:id="1947929531">
          <w:marLeft w:val="1166"/>
          <w:marRight w:val="0"/>
          <w:marTop w:val="96"/>
          <w:marBottom w:val="0"/>
          <w:divBdr>
            <w:top w:val="none" w:sz="0" w:space="0" w:color="auto"/>
            <w:left w:val="none" w:sz="0" w:space="0" w:color="auto"/>
            <w:bottom w:val="none" w:sz="0" w:space="0" w:color="auto"/>
            <w:right w:val="none" w:sz="0" w:space="0" w:color="auto"/>
          </w:divBdr>
        </w:div>
        <w:div w:id="2000957796">
          <w:marLeft w:val="1627"/>
          <w:marRight w:val="0"/>
          <w:marTop w:val="86"/>
          <w:marBottom w:val="0"/>
          <w:divBdr>
            <w:top w:val="none" w:sz="0" w:space="0" w:color="auto"/>
            <w:left w:val="none" w:sz="0" w:space="0" w:color="auto"/>
            <w:bottom w:val="none" w:sz="0" w:space="0" w:color="auto"/>
            <w:right w:val="none" w:sz="0" w:space="0" w:color="auto"/>
          </w:divBdr>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57296715">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2510933">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698237969">
      <w:bodyDiv w:val="1"/>
      <w:marLeft w:val="0"/>
      <w:marRight w:val="0"/>
      <w:marTop w:val="0"/>
      <w:marBottom w:val="0"/>
      <w:divBdr>
        <w:top w:val="none" w:sz="0" w:space="0" w:color="auto"/>
        <w:left w:val="none" w:sz="0" w:space="0" w:color="auto"/>
        <w:bottom w:val="none" w:sz="0" w:space="0" w:color="auto"/>
        <w:right w:val="none" w:sz="0" w:space="0" w:color="auto"/>
      </w:divBdr>
      <w:divsChild>
        <w:div w:id="1474254844">
          <w:marLeft w:val="1080"/>
          <w:marRight w:val="0"/>
          <w:marTop w:val="96"/>
          <w:marBottom w:val="0"/>
          <w:divBdr>
            <w:top w:val="none" w:sz="0" w:space="0" w:color="auto"/>
            <w:left w:val="none" w:sz="0" w:space="0" w:color="auto"/>
            <w:bottom w:val="none" w:sz="0" w:space="0" w:color="auto"/>
            <w:right w:val="none" w:sz="0" w:space="0" w:color="auto"/>
          </w:divBdr>
        </w:div>
        <w:div w:id="1544362732">
          <w:marLeft w:val="1080"/>
          <w:marRight w:val="0"/>
          <w:marTop w:val="96"/>
          <w:marBottom w:val="0"/>
          <w:divBdr>
            <w:top w:val="none" w:sz="0" w:space="0" w:color="auto"/>
            <w:left w:val="none" w:sz="0" w:space="0" w:color="auto"/>
            <w:bottom w:val="none" w:sz="0" w:space="0" w:color="auto"/>
            <w:right w:val="none" w:sz="0" w:space="0" w:color="auto"/>
          </w:divBdr>
        </w:div>
      </w:divsChild>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46104146">
      <w:bodyDiv w:val="1"/>
      <w:marLeft w:val="0"/>
      <w:marRight w:val="0"/>
      <w:marTop w:val="0"/>
      <w:marBottom w:val="0"/>
      <w:divBdr>
        <w:top w:val="none" w:sz="0" w:space="0" w:color="auto"/>
        <w:left w:val="none" w:sz="0" w:space="0" w:color="auto"/>
        <w:bottom w:val="none" w:sz="0" w:space="0" w:color="auto"/>
        <w:right w:val="none" w:sz="0" w:space="0" w:color="auto"/>
      </w:divBdr>
      <w:divsChild>
        <w:div w:id="1656371220">
          <w:marLeft w:val="1080"/>
          <w:marRight w:val="0"/>
          <w:marTop w:val="96"/>
          <w:marBottom w:val="0"/>
          <w:divBdr>
            <w:top w:val="none" w:sz="0" w:space="0" w:color="auto"/>
            <w:left w:val="none" w:sz="0" w:space="0" w:color="auto"/>
            <w:bottom w:val="none" w:sz="0" w:space="0" w:color="auto"/>
            <w:right w:val="none" w:sz="0" w:space="0" w:color="auto"/>
          </w:divBdr>
        </w:div>
      </w:divsChild>
    </w:div>
    <w:div w:id="1751274590">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1674230">
      <w:bodyDiv w:val="1"/>
      <w:marLeft w:val="0"/>
      <w:marRight w:val="0"/>
      <w:marTop w:val="0"/>
      <w:marBottom w:val="0"/>
      <w:divBdr>
        <w:top w:val="none" w:sz="0" w:space="0" w:color="auto"/>
        <w:left w:val="none" w:sz="0" w:space="0" w:color="auto"/>
        <w:bottom w:val="none" w:sz="0" w:space="0" w:color="auto"/>
        <w:right w:val="none" w:sz="0" w:space="0" w:color="auto"/>
      </w:divBdr>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516321">
      <w:bodyDiv w:val="1"/>
      <w:marLeft w:val="0"/>
      <w:marRight w:val="0"/>
      <w:marTop w:val="0"/>
      <w:marBottom w:val="0"/>
      <w:divBdr>
        <w:top w:val="none" w:sz="0" w:space="0" w:color="auto"/>
        <w:left w:val="none" w:sz="0" w:space="0" w:color="auto"/>
        <w:bottom w:val="none" w:sz="0" w:space="0" w:color="auto"/>
        <w:right w:val="none" w:sz="0" w:space="0" w:color="auto"/>
      </w:divBdr>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201408479">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 w:id="1146048324">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69571970">
      <w:bodyDiv w:val="1"/>
      <w:marLeft w:val="0"/>
      <w:marRight w:val="0"/>
      <w:marTop w:val="0"/>
      <w:marBottom w:val="0"/>
      <w:divBdr>
        <w:top w:val="none" w:sz="0" w:space="0" w:color="auto"/>
        <w:left w:val="none" w:sz="0" w:space="0" w:color="auto"/>
        <w:bottom w:val="none" w:sz="0" w:space="0" w:color="auto"/>
        <w:right w:val="none" w:sz="0" w:space="0" w:color="auto"/>
      </w:divBdr>
      <w:divsChild>
        <w:div w:id="238030090">
          <w:marLeft w:val="0"/>
          <w:marRight w:val="0"/>
          <w:marTop w:val="0"/>
          <w:marBottom w:val="0"/>
          <w:divBdr>
            <w:top w:val="none" w:sz="0" w:space="0" w:color="auto"/>
            <w:left w:val="none" w:sz="0" w:space="0" w:color="auto"/>
            <w:bottom w:val="none" w:sz="0" w:space="0" w:color="auto"/>
            <w:right w:val="none" w:sz="0" w:space="0" w:color="auto"/>
          </w:divBdr>
        </w:div>
        <w:div w:id="574970088">
          <w:marLeft w:val="0"/>
          <w:marRight w:val="0"/>
          <w:marTop w:val="0"/>
          <w:marBottom w:val="0"/>
          <w:divBdr>
            <w:top w:val="none" w:sz="0" w:space="0" w:color="auto"/>
            <w:left w:val="none" w:sz="0" w:space="0" w:color="auto"/>
            <w:bottom w:val="none" w:sz="0" w:space="0" w:color="auto"/>
            <w:right w:val="none" w:sz="0" w:space="0" w:color="auto"/>
          </w:divBdr>
        </w:div>
        <w:div w:id="1018698654">
          <w:marLeft w:val="0"/>
          <w:marRight w:val="0"/>
          <w:marTop w:val="0"/>
          <w:marBottom w:val="0"/>
          <w:divBdr>
            <w:top w:val="none" w:sz="0" w:space="0" w:color="auto"/>
            <w:left w:val="none" w:sz="0" w:space="0" w:color="auto"/>
            <w:bottom w:val="none" w:sz="0" w:space="0" w:color="auto"/>
            <w:right w:val="none" w:sz="0" w:space="0" w:color="auto"/>
          </w:divBdr>
        </w:div>
        <w:div w:id="1785608556">
          <w:marLeft w:val="0"/>
          <w:marRight w:val="0"/>
          <w:marTop w:val="0"/>
          <w:marBottom w:val="0"/>
          <w:divBdr>
            <w:top w:val="none" w:sz="0" w:space="0" w:color="auto"/>
            <w:left w:val="none" w:sz="0" w:space="0" w:color="auto"/>
            <w:bottom w:val="none" w:sz="0" w:space="0" w:color="auto"/>
            <w:right w:val="none" w:sz="0" w:space="0" w:color="auto"/>
          </w:divBdr>
        </w:div>
        <w:div w:id="2120681712">
          <w:marLeft w:val="0"/>
          <w:marRight w:val="0"/>
          <w:marTop w:val="0"/>
          <w:marBottom w:val="0"/>
          <w:divBdr>
            <w:top w:val="none" w:sz="0" w:space="0" w:color="auto"/>
            <w:left w:val="none" w:sz="0" w:space="0" w:color="auto"/>
            <w:bottom w:val="none" w:sz="0" w:space="0" w:color="auto"/>
            <w:right w:val="none" w:sz="0" w:space="0" w:color="auto"/>
          </w:divBdr>
        </w:div>
      </w:divsChild>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87145712">
      <w:bodyDiv w:val="1"/>
      <w:marLeft w:val="0"/>
      <w:marRight w:val="0"/>
      <w:marTop w:val="0"/>
      <w:marBottom w:val="0"/>
      <w:divBdr>
        <w:top w:val="none" w:sz="0" w:space="0" w:color="auto"/>
        <w:left w:val="none" w:sz="0" w:space="0" w:color="auto"/>
        <w:bottom w:val="none" w:sz="0" w:space="0" w:color="auto"/>
        <w:right w:val="none" w:sz="0" w:space="0" w:color="auto"/>
      </w:divBdr>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10.png"/><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PersistId xmlns="df4eea7b-52db-4162-980b-b352f1b580a3">false</_dlc_DocIdPersistId>
    <_dlc_DocId xmlns="df4eea7b-52db-4162-980b-b352f1b580a3">3EQ6UJ4K66FU-116443906-38416</_dlc_DocId>
    <_dlc_DocIdUrl xmlns="df4eea7b-52db-4162-980b-b352f1b580a3">
      <Url>https://projects.qualcomm.com/sites/meridian/_layouts/15/DocIdRedir.aspx?ID=3EQ6UJ4K66FU-116443906-38416</Url>
      <Description>3EQ6UJ4K66FU-116443906-38416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52441935-4644-45CB-848D-32FF54027708}">
  <ds:schemaRefs>
    <ds:schemaRef ds:uri="http://schemas.microsoft.com/sharepoint/v4"/>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schemas.microsoft.com/office/infopath/2007/PartnerControls"/>
    <ds:schemaRef ds:uri="df4eea7b-52db-4162-980b-b352f1b580a3"/>
    <ds:schemaRef ds:uri="http://www.w3.org/XML/1998/namespace"/>
    <ds:schemaRef ds:uri="http://purl.org/dc/dcmitype/"/>
  </ds:schemaRefs>
</ds:datastoreItem>
</file>

<file path=customXml/itemProps3.xml><?xml version="1.0" encoding="utf-8"?>
<ds:datastoreItem xmlns:ds="http://schemas.openxmlformats.org/officeDocument/2006/customXml" ds:itemID="{03D627A5-7FEC-4CE2-8FFA-F159939E0D76}">
  <ds:schemaRefs>
    <ds:schemaRef ds:uri="http://schemas.microsoft.com/sharepoint/events"/>
  </ds:schemaRefs>
</ds:datastoreItem>
</file>

<file path=customXml/itemProps4.xml><?xml version="1.0" encoding="utf-8"?>
<ds:datastoreItem xmlns:ds="http://schemas.openxmlformats.org/officeDocument/2006/customXml" ds:itemID="{6CC19997-A588-4CCB-BC57-55DA5796B7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6188331-21B3-4754-8859-DDB8264FF8A0}">
  <ds:schemaRefs>
    <ds:schemaRef ds:uri="http://schemas.openxmlformats.org/officeDocument/2006/bibliography"/>
  </ds:schemaRefs>
</ds:datastoreItem>
</file>

<file path=customXml/itemProps6.xml><?xml version="1.0" encoding="utf-8"?>
<ds:datastoreItem xmlns:ds="http://schemas.openxmlformats.org/officeDocument/2006/customXml" ds:itemID="{F53E069C-5035-4909-AFB1-06922E473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1889</TotalTime>
  <Pages>9</Pages>
  <Words>3309</Words>
  <Characters>19077</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Channel Acccess Mechanisms</vt:lpstr>
    </vt:vector>
  </TitlesOfParts>
  <Company>LGE</Company>
  <LinksUpToDate>false</LinksUpToDate>
  <CharactersWithSpaces>22342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Channel Acccess Mechanisms</dc:title>
  <dc:subject/>
  <dc:creator>weichao@qti.qualcomm.com</dc:creator>
  <cp:keywords/>
  <dc:description/>
  <cp:lastModifiedBy>JS</cp:lastModifiedBy>
  <cp:revision>103</cp:revision>
  <cp:lastPrinted>2010-08-13T21:54:00Z</cp:lastPrinted>
  <dcterms:created xsi:type="dcterms:W3CDTF">2020-05-07T21:41:00Z</dcterms:created>
  <dcterms:modified xsi:type="dcterms:W3CDTF">2020-05-16T00:32:00Z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e62443d7-a4c4-43a2-960c-9bcb9de42f79</vt:lpwstr>
  </property>
  <property fmtid="{D5CDD505-2E9C-101B-9397-08002B2CF9AE}" pid="4" name="Order">
    <vt:r8>3538300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ies>
</file>